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F359" w14:textId="77777777" w:rsidR="00880E98" w:rsidRPr="00967940" w:rsidRDefault="00880E98" w:rsidP="001E2943">
      <w:pPr>
        <w:pStyle w:val="NoSpacing"/>
        <w:rPr>
          <w:rFonts w:asciiTheme="majorHAnsi" w:hAnsiTheme="majorHAnsi" w:cstheme="majorHAnsi"/>
        </w:rPr>
      </w:pPr>
    </w:p>
    <w:p w14:paraId="245E62CB" w14:textId="77777777" w:rsidR="00967940" w:rsidRPr="00967940" w:rsidRDefault="00967940" w:rsidP="00E91D36">
      <w:pPr>
        <w:rPr>
          <w:rFonts w:asciiTheme="majorHAnsi" w:eastAsiaTheme="minorHAnsi" w:hAnsiTheme="majorHAnsi" w:cstheme="majorHAnsi"/>
          <w:b/>
          <w:sz w:val="28"/>
          <w:lang w:val="en-IE"/>
        </w:rPr>
      </w:pPr>
      <w:r w:rsidRPr="00967940">
        <w:rPr>
          <w:rFonts w:asciiTheme="majorHAnsi" w:eastAsiaTheme="minorHAnsi" w:hAnsiTheme="majorHAnsi" w:cstheme="majorHAnsi"/>
          <w:b/>
          <w:sz w:val="28"/>
          <w:lang w:val="en-IE"/>
        </w:rPr>
        <w:t>Media Release</w:t>
      </w:r>
    </w:p>
    <w:p w14:paraId="5400C7D5" w14:textId="77777777" w:rsidR="00967940" w:rsidRPr="00967940" w:rsidRDefault="00967940" w:rsidP="00E91D36">
      <w:pPr>
        <w:rPr>
          <w:rFonts w:asciiTheme="majorHAnsi" w:hAnsiTheme="majorHAnsi" w:cstheme="majorHAnsi"/>
          <w:b/>
          <w:sz w:val="22"/>
          <w:szCs w:val="22"/>
        </w:rPr>
      </w:pPr>
      <w:r w:rsidRPr="00967940">
        <w:rPr>
          <w:rFonts w:asciiTheme="majorHAnsi" w:hAnsiTheme="majorHAnsi" w:cstheme="majorHAnsi"/>
          <w:b/>
          <w:sz w:val="22"/>
          <w:szCs w:val="22"/>
        </w:rPr>
        <w:t>Monday June 15</w:t>
      </w:r>
      <w:r w:rsidRPr="00967940">
        <w:rPr>
          <w:rFonts w:asciiTheme="majorHAnsi" w:hAnsiTheme="majorHAnsi" w:cstheme="majorHAnsi"/>
          <w:b/>
          <w:sz w:val="22"/>
          <w:szCs w:val="22"/>
          <w:vertAlign w:val="superscript"/>
        </w:rPr>
        <w:t>th</w:t>
      </w:r>
      <w:r w:rsidRPr="00967940">
        <w:rPr>
          <w:rFonts w:asciiTheme="majorHAnsi" w:hAnsiTheme="majorHAnsi" w:cstheme="majorHAnsi"/>
          <w:b/>
          <w:sz w:val="22"/>
          <w:szCs w:val="22"/>
        </w:rPr>
        <w:t xml:space="preserve"> 2020</w:t>
      </w:r>
    </w:p>
    <w:p w14:paraId="49EB8D45" w14:textId="77777777" w:rsidR="00E91D36" w:rsidRDefault="00E91D36" w:rsidP="00E91D36">
      <w:pPr>
        <w:pBdr>
          <w:bottom w:val="single" w:sz="4" w:space="1" w:color="auto"/>
        </w:pBdr>
        <w:rPr>
          <w:rFonts w:asciiTheme="majorHAnsi" w:hAnsiTheme="majorHAnsi" w:cstheme="majorHAnsi"/>
          <w:b/>
          <w:sz w:val="22"/>
          <w:szCs w:val="22"/>
        </w:rPr>
      </w:pPr>
    </w:p>
    <w:p w14:paraId="1B9A49F1" w14:textId="77777777" w:rsidR="00E91D36" w:rsidRPr="00967940" w:rsidRDefault="00E91D36" w:rsidP="00967940">
      <w:pPr>
        <w:rPr>
          <w:rFonts w:asciiTheme="majorHAnsi" w:hAnsiTheme="majorHAnsi" w:cstheme="majorHAnsi"/>
          <w:b/>
          <w:sz w:val="22"/>
          <w:szCs w:val="22"/>
        </w:rPr>
      </w:pPr>
    </w:p>
    <w:p w14:paraId="214EB84F" w14:textId="77777777" w:rsidR="00967940" w:rsidRPr="00967940" w:rsidRDefault="00967940" w:rsidP="00967940">
      <w:pPr>
        <w:rPr>
          <w:rFonts w:asciiTheme="majorHAnsi" w:hAnsiTheme="majorHAnsi" w:cstheme="majorHAnsi"/>
          <w:b/>
          <w:szCs w:val="22"/>
        </w:rPr>
      </w:pPr>
      <w:r w:rsidRPr="00967940">
        <w:rPr>
          <w:rFonts w:asciiTheme="majorHAnsi" w:hAnsiTheme="majorHAnsi" w:cstheme="majorHAnsi"/>
          <w:b/>
          <w:szCs w:val="22"/>
        </w:rPr>
        <w:t>Heart Patient Groups Unite in Call to #JustGo in Cardiac Emergencies</w:t>
      </w:r>
    </w:p>
    <w:p w14:paraId="64017940" w14:textId="77777777" w:rsidR="00967940" w:rsidRPr="00967940" w:rsidRDefault="00967940" w:rsidP="00967940">
      <w:pPr>
        <w:rPr>
          <w:rFonts w:asciiTheme="majorHAnsi" w:hAnsiTheme="majorHAnsi" w:cstheme="majorHAnsi"/>
          <w:sz w:val="22"/>
          <w:szCs w:val="22"/>
        </w:rPr>
      </w:pPr>
    </w:p>
    <w:p w14:paraId="27958230" w14:textId="62EABE6B"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One of the unintended consequences of </w:t>
      </w:r>
      <w:r w:rsidR="00450CF8">
        <w:rPr>
          <w:rFonts w:asciiTheme="majorHAnsi" w:hAnsiTheme="majorHAnsi" w:cstheme="majorHAnsi"/>
          <w:sz w:val="22"/>
          <w:szCs w:val="22"/>
        </w:rPr>
        <w:t>COVID</w:t>
      </w:r>
      <w:r w:rsidRPr="00967940">
        <w:rPr>
          <w:rFonts w:asciiTheme="majorHAnsi" w:hAnsiTheme="majorHAnsi" w:cstheme="majorHAnsi"/>
          <w:sz w:val="22"/>
          <w:szCs w:val="22"/>
        </w:rPr>
        <w:t xml:space="preserve">-19 is that people suffering heart attacks and strokes delay seeking medical help, resulting in worse outcomes. Heart attack and stroke victims worldwide are avoiding hospitals, presenting too late to benefit from life-saving treatment. Also, individuals with known heart conditions experiencing new or worsening symptoms delay seeking medical attention due to fear of contracting </w:t>
      </w:r>
      <w:r w:rsidR="00450CF8">
        <w:rPr>
          <w:rFonts w:asciiTheme="majorHAnsi" w:hAnsiTheme="majorHAnsi" w:cstheme="majorHAnsi"/>
          <w:sz w:val="22"/>
          <w:szCs w:val="22"/>
        </w:rPr>
        <w:t>COVID</w:t>
      </w:r>
      <w:r w:rsidRPr="00967940">
        <w:rPr>
          <w:rFonts w:asciiTheme="majorHAnsi" w:hAnsiTheme="majorHAnsi" w:cstheme="majorHAnsi"/>
          <w:sz w:val="22"/>
          <w:szCs w:val="22"/>
        </w:rPr>
        <w:t>-19.</w:t>
      </w:r>
    </w:p>
    <w:p w14:paraId="2DB04188" w14:textId="77777777" w:rsidR="00967940" w:rsidRPr="00967940" w:rsidRDefault="00967940" w:rsidP="00967940">
      <w:pPr>
        <w:rPr>
          <w:rFonts w:asciiTheme="majorHAnsi" w:hAnsiTheme="majorHAnsi" w:cstheme="majorHAnsi"/>
          <w:sz w:val="22"/>
          <w:szCs w:val="22"/>
        </w:rPr>
      </w:pPr>
    </w:p>
    <w:p w14:paraId="5DCECCEE"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Across the world, doctors are reporting that those who delay in seeking medical help are in a far worse condition when they finally arrive at hospital, often too late to benefit from the life-saving treatments that are normally available.</w:t>
      </w:r>
    </w:p>
    <w:p w14:paraId="6198AE16" w14:textId="77777777" w:rsidR="00967940" w:rsidRPr="00967940" w:rsidRDefault="00967940" w:rsidP="00967940">
      <w:pPr>
        <w:rPr>
          <w:rFonts w:asciiTheme="majorHAnsi" w:hAnsiTheme="majorHAnsi" w:cstheme="majorHAnsi"/>
          <w:sz w:val="22"/>
          <w:szCs w:val="22"/>
        </w:rPr>
      </w:pPr>
    </w:p>
    <w:p w14:paraId="395B63D9" w14:textId="70049AE4"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Today (Monday June 15</w:t>
      </w:r>
      <w:r w:rsidRPr="00967940">
        <w:rPr>
          <w:rFonts w:asciiTheme="majorHAnsi" w:hAnsiTheme="majorHAnsi" w:cstheme="majorHAnsi"/>
          <w:b/>
          <w:sz w:val="22"/>
          <w:szCs w:val="22"/>
          <w:vertAlign w:val="superscript"/>
        </w:rPr>
        <w:t>th</w:t>
      </w:r>
      <w:r w:rsidRPr="00967940">
        <w:rPr>
          <w:rFonts w:asciiTheme="majorHAnsi" w:hAnsiTheme="majorHAnsi" w:cstheme="majorHAnsi"/>
          <w:b/>
          <w:sz w:val="22"/>
          <w:szCs w:val="22"/>
        </w:rPr>
        <w:t>, 2020)</w:t>
      </w:r>
      <w:r w:rsidRPr="00967940">
        <w:rPr>
          <w:rFonts w:asciiTheme="majorHAnsi" w:hAnsiTheme="majorHAnsi" w:cstheme="majorHAnsi"/>
          <w:sz w:val="22"/>
          <w:szCs w:val="22"/>
        </w:rPr>
        <w:t xml:space="preserve"> </w:t>
      </w:r>
      <w:r w:rsidRPr="00967940">
        <w:rPr>
          <w:rFonts w:asciiTheme="majorHAnsi" w:hAnsiTheme="majorHAnsi" w:cstheme="majorHAnsi"/>
          <w:b/>
          <w:sz w:val="22"/>
          <w:szCs w:val="22"/>
        </w:rPr>
        <w:t>The Global Heart Hub</w:t>
      </w:r>
      <w:r w:rsidRPr="00967940">
        <w:rPr>
          <w:rFonts w:asciiTheme="majorHAnsi" w:hAnsiTheme="majorHAnsi" w:cstheme="majorHAnsi"/>
          <w:sz w:val="22"/>
          <w:szCs w:val="22"/>
        </w:rPr>
        <w:t xml:space="preserve"> (the international alliance of heart patient organisations), in collaboration with </w:t>
      </w:r>
      <w:r w:rsidRPr="00967940">
        <w:rPr>
          <w:rFonts w:asciiTheme="majorHAnsi" w:hAnsiTheme="majorHAnsi" w:cstheme="majorHAnsi"/>
          <w:b/>
          <w:sz w:val="22"/>
          <w:szCs w:val="22"/>
        </w:rPr>
        <w:t>FH Europe</w:t>
      </w:r>
      <w:r w:rsidRPr="00967940">
        <w:rPr>
          <w:rFonts w:asciiTheme="majorHAnsi" w:hAnsiTheme="majorHAnsi" w:cstheme="majorHAnsi"/>
          <w:sz w:val="22"/>
          <w:szCs w:val="22"/>
        </w:rPr>
        <w:t xml:space="preserve"> (the European patient network focused on </w:t>
      </w:r>
      <w:proofErr w:type="spellStart"/>
      <w:r w:rsidRPr="00967940">
        <w:rPr>
          <w:rFonts w:asciiTheme="majorHAnsi" w:hAnsiTheme="majorHAnsi" w:cstheme="majorHAnsi"/>
          <w:sz w:val="22"/>
          <w:szCs w:val="22"/>
        </w:rPr>
        <w:t>Dyslipidaemia</w:t>
      </w:r>
      <w:proofErr w:type="spellEnd"/>
      <w:r w:rsidRPr="00967940">
        <w:rPr>
          <w:rFonts w:asciiTheme="majorHAnsi" w:hAnsiTheme="majorHAnsi" w:cstheme="majorHAnsi"/>
          <w:sz w:val="22"/>
          <w:szCs w:val="22"/>
        </w:rPr>
        <w:t xml:space="preserve">, including Familial Hypercholesterolemia) launched an international </w:t>
      </w:r>
      <w:r w:rsidRPr="00967940">
        <w:rPr>
          <w:rFonts w:asciiTheme="majorHAnsi" w:hAnsiTheme="majorHAnsi" w:cstheme="majorHAnsi"/>
          <w:b/>
          <w:sz w:val="22"/>
          <w:szCs w:val="22"/>
        </w:rPr>
        <w:t>‘patient</w:t>
      </w:r>
      <w:r w:rsidR="00450CF8">
        <w:rPr>
          <w:rFonts w:asciiTheme="majorHAnsi" w:hAnsiTheme="majorHAnsi" w:cstheme="majorHAnsi"/>
          <w:b/>
          <w:sz w:val="22"/>
          <w:szCs w:val="22"/>
        </w:rPr>
        <w:t>-</w:t>
      </w:r>
      <w:r w:rsidRPr="00967940">
        <w:rPr>
          <w:rFonts w:asciiTheme="majorHAnsi" w:hAnsiTheme="majorHAnsi" w:cstheme="majorHAnsi"/>
          <w:b/>
          <w:sz w:val="22"/>
          <w:szCs w:val="22"/>
        </w:rPr>
        <w:t>to</w:t>
      </w:r>
      <w:r w:rsidR="00450CF8">
        <w:rPr>
          <w:rFonts w:asciiTheme="majorHAnsi" w:hAnsiTheme="majorHAnsi" w:cstheme="majorHAnsi"/>
          <w:b/>
          <w:sz w:val="22"/>
          <w:szCs w:val="22"/>
        </w:rPr>
        <w:t>-</w:t>
      </w:r>
      <w:r w:rsidRPr="00967940">
        <w:rPr>
          <w:rFonts w:asciiTheme="majorHAnsi" w:hAnsiTheme="majorHAnsi" w:cstheme="majorHAnsi"/>
          <w:b/>
          <w:sz w:val="22"/>
          <w:szCs w:val="22"/>
        </w:rPr>
        <w:t>patient’</w:t>
      </w:r>
      <w:r w:rsidRPr="00967940">
        <w:rPr>
          <w:rFonts w:asciiTheme="majorHAnsi" w:hAnsiTheme="majorHAnsi" w:cstheme="majorHAnsi"/>
          <w:sz w:val="22"/>
          <w:szCs w:val="22"/>
        </w:rPr>
        <w:t xml:space="preserve"> confidence building campaign aimed at saving lives and reducing disability by encouraging those with symptoms of</w:t>
      </w:r>
      <w:r w:rsidR="00450CF8">
        <w:rPr>
          <w:rFonts w:asciiTheme="majorHAnsi" w:hAnsiTheme="majorHAnsi" w:cstheme="majorHAnsi"/>
          <w:sz w:val="22"/>
          <w:szCs w:val="22"/>
        </w:rPr>
        <w:t xml:space="preserve"> a </w:t>
      </w:r>
      <w:r w:rsidRPr="00967940">
        <w:rPr>
          <w:rFonts w:asciiTheme="majorHAnsi" w:hAnsiTheme="majorHAnsi" w:cstheme="majorHAnsi"/>
          <w:sz w:val="22"/>
          <w:szCs w:val="22"/>
        </w:rPr>
        <w:t>heart or stroke emergency to seek medical help without delay.</w:t>
      </w:r>
    </w:p>
    <w:p w14:paraId="02125E38" w14:textId="77777777" w:rsidR="00967940" w:rsidRPr="00967940" w:rsidRDefault="00967940" w:rsidP="00967940">
      <w:pPr>
        <w:rPr>
          <w:rFonts w:asciiTheme="majorHAnsi" w:hAnsiTheme="majorHAnsi" w:cstheme="majorHAnsi"/>
          <w:sz w:val="22"/>
          <w:szCs w:val="22"/>
        </w:rPr>
      </w:pPr>
    </w:p>
    <w:p w14:paraId="15B52A6A" w14:textId="6B6A2D85"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National Clinical Societies and international organisations such as the World Heart Federation, World Stroke Organisation and the European Society of Cardiology have united to </w:t>
      </w:r>
      <w:r w:rsidR="00450CF8">
        <w:rPr>
          <w:rFonts w:asciiTheme="majorHAnsi" w:hAnsiTheme="majorHAnsi" w:cstheme="majorHAnsi"/>
          <w:sz w:val="22"/>
          <w:szCs w:val="22"/>
        </w:rPr>
        <w:t>share</w:t>
      </w:r>
      <w:r w:rsidRPr="00967940">
        <w:rPr>
          <w:rFonts w:asciiTheme="majorHAnsi" w:hAnsiTheme="majorHAnsi" w:cstheme="majorHAnsi"/>
          <w:sz w:val="22"/>
          <w:szCs w:val="22"/>
        </w:rPr>
        <w:t xml:space="preserve"> the important message: ignoring cardiac symptoms or delaying treatment carries the risk of severe complications and potentially </w:t>
      </w:r>
      <w:r w:rsidR="005F4BE7" w:rsidRPr="00967940">
        <w:rPr>
          <w:rFonts w:asciiTheme="majorHAnsi" w:hAnsiTheme="majorHAnsi" w:cstheme="majorHAnsi"/>
          <w:sz w:val="22"/>
          <w:szCs w:val="22"/>
        </w:rPr>
        <w:t>life-threatening</w:t>
      </w:r>
      <w:r w:rsidRPr="00967940">
        <w:rPr>
          <w:rFonts w:asciiTheme="majorHAnsi" w:hAnsiTheme="majorHAnsi" w:cstheme="majorHAnsi"/>
          <w:sz w:val="22"/>
          <w:szCs w:val="22"/>
        </w:rPr>
        <w:t xml:space="preserve"> consequences. Since the start of the </w:t>
      </w:r>
      <w:r w:rsidR="00450CF8">
        <w:rPr>
          <w:rFonts w:asciiTheme="majorHAnsi" w:hAnsiTheme="majorHAnsi" w:cstheme="majorHAnsi"/>
          <w:sz w:val="22"/>
          <w:szCs w:val="22"/>
        </w:rPr>
        <w:t>COVID</w:t>
      </w:r>
      <w:r w:rsidRPr="00967940">
        <w:rPr>
          <w:rFonts w:asciiTheme="majorHAnsi" w:hAnsiTheme="majorHAnsi" w:cstheme="majorHAnsi"/>
          <w:sz w:val="22"/>
          <w:szCs w:val="22"/>
        </w:rPr>
        <w:t>-19 crisis, the number of heart attack patients seeking urgent hospital care across Europe has dropped by more than 50%. Across the world there has been a large decrease in cardiac admissions to hospital (across all cardiac conditions) and there has been a significant decrease in hospital interventions both surgical and less invasive.</w:t>
      </w:r>
    </w:p>
    <w:p w14:paraId="6228F475" w14:textId="77777777" w:rsidR="00967940" w:rsidRPr="00967940" w:rsidRDefault="00967940" w:rsidP="00967940">
      <w:pPr>
        <w:rPr>
          <w:rFonts w:asciiTheme="majorHAnsi" w:hAnsiTheme="majorHAnsi" w:cstheme="majorHAnsi"/>
          <w:sz w:val="22"/>
          <w:szCs w:val="22"/>
        </w:rPr>
      </w:pPr>
    </w:p>
    <w:p w14:paraId="58371614" w14:textId="0520A9BB" w:rsid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 xml:space="preserve">Prof Barbara </w:t>
      </w:r>
      <w:proofErr w:type="spellStart"/>
      <w:r w:rsidRPr="00967940">
        <w:rPr>
          <w:rFonts w:asciiTheme="majorHAnsi" w:hAnsiTheme="majorHAnsi" w:cstheme="majorHAnsi"/>
          <w:b/>
          <w:sz w:val="22"/>
          <w:szCs w:val="22"/>
        </w:rPr>
        <w:t>Casadei</w:t>
      </w:r>
      <w:proofErr w:type="spellEnd"/>
      <w:r w:rsidRPr="00967940">
        <w:rPr>
          <w:rFonts w:asciiTheme="majorHAnsi" w:hAnsiTheme="majorHAnsi" w:cstheme="majorHAnsi"/>
          <w:sz w:val="22"/>
          <w:szCs w:val="22"/>
        </w:rPr>
        <w:t xml:space="preserve">, </w:t>
      </w:r>
      <w:r w:rsidRPr="00967940">
        <w:rPr>
          <w:rFonts w:asciiTheme="majorHAnsi" w:hAnsiTheme="majorHAnsi" w:cstheme="majorHAnsi"/>
          <w:b/>
          <w:sz w:val="22"/>
          <w:szCs w:val="22"/>
        </w:rPr>
        <w:t>President of the European Society of Cardiology</w:t>
      </w:r>
      <w:r w:rsidRPr="00967940">
        <w:rPr>
          <w:rFonts w:asciiTheme="majorHAnsi" w:hAnsiTheme="majorHAnsi" w:cstheme="majorHAnsi"/>
          <w:sz w:val="22"/>
          <w:szCs w:val="22"/>
        </w:rPr>
        <w:t xml:space="preserve"> says</w:t>
      </w:r>
      <w:r w:rsidR="00450CF8">
        <w:rPr>
          <w:rFonts w:asciiTheme="majorHAnsi" w:hAnsiTheme="majorHAnsi" w:cstheme="majorHAnsi"/>
          <w:sz w:val="22"/>
          <w:szCs w:val="22"/>
        </w:rPr>
        <w:t>,</w:t>
      </w:r>
      <w:r w:rsidRPr="00967940">
        <w:rPr>
          <w:rFonts w:asciiTheme="majorHAnsi" w:hAnsiTheme="majorHAnsi" w:cstheme="majorHAnsi"/>
          <w:sz w:val="22"/>
          <w:szCs w:val="22"/>
        </w:rPr>
        <w:t xml:space="preserve"> “This is the strongest evidence yet of the collateral damage caused by the pandemic. Fear of catching the coronavirus means even people in the midst of a life-threatening heart attack are too afraid to go to hospital for life-saving treatment. There has been a lack of public reassurance that every effort has been made to provide clean hospital areas for non-</w:t>
      </w:r>
      <w:r w:rsidR="00450CF8">
        <w:rPr>
          <w:rFonts w:asciiTheme="majorHAnsi" w:hAnsiTheme="majorHAnsi" w:cstheme="majorHAnsi"/>
          <w:sz w:val="22"/>
          <w:szCs w:val="22"/>
        </w:rPr>
        <w:t>COVID</w:t>
      </w:r>
      <w:r w:rsidRPr="00967940">
        <w:rPr>
          <w:rFonts w:asciiTheme="majorHAnsi" w:hAnsiTheme="majorHAnsi" w:cstheme="majorHAnsi"/>
          <w:sz w:val="22"/>
          <w:szCs w:val="22"/>
        </w:rPr>
        <w:t xml:space="preserve">-19 patients. Yet the risk of dying of a heart attack is much greater than that of dying of </w:t>
      </w:r>
      <w:r w:rsidR="00450CF8">
        <w:rPr>
          <w:rFonts w:asciiTheme="majorHAnsi" w:hAnsiTheme="majorHAnsi" w:cstheme="majorHAnsi"/>
          <w:sz w:val="22"/>
          <w:szCs w:val="22"/>
        </w:rPr>
        <w:t>COVID</w:t>
      </w:r>
      <w:r w:rsidRPr="00967940">
        <w:rPr>
          <w:rFonts w:asciiTheme="majorHAnsi" w:hAnsiTheme="majorHAnsi" w:cstheme="majorHAnsi"/>
          <w:sz w:val="22"/>
          <w:szCs w:val="22"/>
        </w:rPr>
        <w:t>-19. Moreover, cardiac death is largely preventable if patients with a heart attack come to hospital in time to get treatment. What we are witnessing is an unnecessary loss of life. Our priority must be to stop this from happening. We must continue to save the lives we know how to save.”</w:t>
      </w:r>
    </w:p>
    <w:p w14:paraId="4AF672B0" w14:textId="77777777" w:rsidR="00551481" w:rsidRDefault="00551481" w:rsidP="00967940">
      <w:pPr>
        <w:rPr>
          <w:rFonts w:asciiTheme="majorHAnsi" w:hAnsiTheme="majorHAnsi" w:cstheme="majorHAnsi"/>
          <w:sz w:val="22"/>
          <w:szCs w:val="22"/>
        </w:rPr>
      </w:pPr>
    </w:p>
    <w:p w14:paraId="6B9AB7A1" w14:textId="25D0241B" w:rsidR="00551481" w:rsidRPr="00551481" w:rsidRDefault="00551481" w:rsidP="00967940">
      <w:pPr>
        <w:rPr>
          <w:rFonts w:cs="Calibri"/>
          <w:sz w:val="22"/>
          <w:szCs w:val="22"/>
        </w:rPr>
      </w:pPr>
      <w:r>
        <w:rPr>
          <w:rFonts w:cs="Calibri"/>
          <w:b/>
          <w:bCs/>
          <w:color w:val="222222"/>
          <w:sz w:val="22"/>
          <w:szCs w:val="22"/>
          <w:shd w:val="clear" w:color="auto" w:fill="FFFFFF"/>
          <w:lang w:val="en-GB"/>
        </w:rPr>
        <w:t>“</w:t>
      </w:r>
      <w:r w:rsidRPr="00551481">
        <w:rPr>
          <w:rFonts w:cs="Calibri"/>
          <w:b/>
          <w:bCs/>
          <w:color w:val="222222"/>
          <w:sz w:val="22"/>
          <w:szCs w:val="22"/>
          <w:shd w:val="clear" w:color="auto" w:fill="FFFFFF"/>
          <w:lang w:val="en-GB"/>
        </w:rPr>
        <w:t xml:space="preserve">The World Heart Federation stands firmly behind this patient-driven initiative aiming to save lives,” says Karen </w:t>
      </w:r>
      <w:proofErr w:type="spellStart"/>
      <w:r w:rsidRPr="00551481">
        <w:rPr>
          <w:rFonts w:cs="Calibri"/>
          <w:b/>
          <w:bCs/>
          <w:color w:val="222222"/>
          <w:sz w:val="22"/>
          <w:szCs w:val="22"/>
          <w:shd w:val="clear" w:color="auto" w:fill="FFFFFF"/>
          <w:lang w:val="en-GB"/>
        </w:rPr>
        <w:t>Sliwa</w:t>
      </w:r>
      <w:proofErr w:type="spellEnd"/>
      <w:r w:rsidRPr="00551481">
        <w:rPr>
          <w:rFonts w:cs="Calibri"/>
          <w:b/>
          <w:bCs/>
          <w:color w:val="222222"/>
          <w:sz w:val="22"/>
          <w:szCs w:val="22"/>
          <w:shd w:val="clear" w:color="auto" w:fill="FFFFFF"/>
          <w:lang w:val="en-GB"/>
        </w:rPr>
        <w:t>, WHF’s President. “ </w:t>
      </w:r>
      <w:r w:rsidRPr="00551481">
        <w:rPr>
          <w:rFonts w:cs="Calibri"/>
          <w:color w:val="222222"/>
          <w:sz w:val="22"/>
          <w:szCs w:val="22"/>
          <w:shd w:val="clear" w:color="auto" w:fill="FFFFFF"/>
        </w:rPr>
        <w:t>As leaders of the global </w:t>
      </w:r>
      <w:r w:rsidRPr="00551481">
        <w:rPr>
          <w:rFonts w:cs="Calibri"/>
          <w:color w:val="222222"/>
          <w:sz w:val="22"/>
          <w:szCs w:val="22"/>
          <w:shd w:val="clear" w:color="auto" w:fill="FFFFFF"/>
          <w:lang w:val="en-GB"/>
        </w:rPr>
        <w:t>heart</w:t>
      </w:r>
      <w:r w:rsidRPr="00551481">
        <w:rPr>
          <w:rFonts w:cs="Calibri"/>
          <w:color w:val="222222"/>
          <w:sz w:val="22"/>
          <w:szCs w:val="22"/>
          <w:shd w:val="clear" w:color="auto" w:fill="FFFFFF"/>
        </w:rPr>
        <w:t> community, it is our job to help healthcare workers</w:t>
      </w:r>
      <w:r w:rsidRPr="00551481">
        <w:rPr>
          <w:rFonts w:cs="Calibri"/>
          <w:color w:val="222222"/>
          <w:sz w:val="22"/>
          <w:szCs w:val="22"/>
          <w:shd w:val="clear" w:color="auto" w:fill="FFFFFF"/>
          <w:lang w:val="en-GB"/>
        </w:rPr>
        <w:t> treat CVD patients as effectively and quickly as possible, which includes making sure they get to them in time. </w:t>
      </w:r>
      <w:r w:rsidRPr="00551481">
        <w:rPr>
          <w:rFonts w:cs="Calibri"/>
          <w:color w:val="222222"/>
          <w:sz w:val="22"/>
          <w:szCs w:val="22"/>
          <w:shd w:val="clear" w:color="auto" w:fill="FFFFFF"/>
        </w:rPr>
        <w:t xml:space="preserve">During the COVID-19 pandemic it may be easy to overlook other diseases that </w:t>
      </w:r>
      <w:r w:rsidRPr="00551481">
        <w:rPr>
          <w:rFonts w:cs="Calibri"/>
          <w:color w:val="222222"/>
          <w:sz w:val="22"/>
          <w:szCs w:val="22"/>
          <w:shd w:val="clear" w:color="auto" w:fill="FFFFFF"/>
        </w:rPr>
        <w:lastRenderedPageBreak/>
        <w:t>affect us and </w:t>
      </w:r>
      <w:r w:rsidRPr="00551481">
        <w:rPr>
          <w:rFonts w:cs="Calibri"/>
          <w:color w:val="222222"/>
          <w:sz w:val="22"/>
          <w:szCs w:val="22"/>
          <w:shd w:val="clear" w:color="auto" w:fill="FFFFFF"/>
          <w:lang w:val="en-GB"/>
        </w:rPr>
        <w:t>which </w:t>
      </w:r>
      <w:r w:rsidRPr="00551481">
        <w:rPr>
          <w:rFonts w:cs="Calibri"/>
          <w:color w:val="222222"/>
          <w:sz w:val="22"/>
          <w:szCs w:val="22"/>
          <w:shd w:val="clear" w:color="auto" w:fill="FFFFFF"/>
        </w:rPr>
        <w:t>may cause more damage in the long run</w:t>
      </w:r>
      <w:r w:rsidRPr="00551481">
        <w:rPr>
          <w:rFonts w:cs="Calibri"/>
          <w:color w:val="222222"/>
          <w:sz w:val="22"/>
          <w:szCs w:val="22"/>
          <w:shd w:val="clear" w:color="auto" w:fill="FFFFFF"/>
          <w:lang w:val="en-GB"/>
        </w:rPr>
        <w:t>. We encourage the media and the medical profession to spread this important message and help counter fear in times of uncertainty. Listen to your heart.”</w:t>
      </w:r>
    </w:p>
    <w:p w14:paraId="22225D02" w14:textId="77777777" w:rsidR="00967940" w:rsidRPr="00967940" w:rsidRDefault="00967940" w:rsidP="00967940">
      <w:pPr>
        <w:rPr>
          <w:rFonts w:asciiTheme="majorHAnsi" w:hAnsiTheme="majorHAnsi" w:cstheme="majorHAnsi"/>
          <w:sz w:val="22"/>
          <w:szCs w:val="22"/>
        </w:rPr>
      </w:pPr>
    </w:p>
    <w:p w14:paraId="7CA856D3" w14:textId="1FB0600F" w:rsid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The Global Heart Hub</w:t>
      </w:r>
      <w:r w:rsidR="00450CF8">
        <w:rPr>
          <w:rFonts w:asciiTheme="majorHAnsi" w:hAnsiTheme="majorHAnsi" w:cstheme="majorHAnsi"/>
          <w:b/>
          <w:sz w:val="22"/>
          <w:szCs w:val="22"/>
        </w:rPr>
        <w:t>,</w:t>
      </w:r>
      <w:r w:rsidRPr="00967940">
        <w:rPr>
          <w:rFonts w:asciiTheme="majorHAnsi" w:hAnsiTheme="majorHAnsi" w:cstheme="majorHAnsi"/>
          <w:b/>
          <w:sz w:val="22"/>
          <w:szCs w:val="22"/>
        </w:rPr>
        <w:t xml:space="preserve"> together with FH Europe</w:t>
      </w:r>
      <w:r w:rsidR="00450CF8">
        <w:rPr>
          <w:rFonts w:asciiTheme="majorHAnsi" w:hAnsiTheme="majorHAnsi" w:cstheme="majorHAnsi"/>
          <w:b/>
          <w:sz w:val="22"/>
          <w:szCs w:val="22"/>
        </w:rPr>
        <w:t>,</w:t>
      </w:r>
      <w:r w:rsidRPr="00967940">
        <w:rPr>
          <w:rFonts w:asciiTheme="majorHAnsi" w:hAnsiTheme="majorHAnsi" w:cstheme="majorHAnsi"/>
          <w:b/>
          <w:sz w:val="22"/>
          <w:szCs w:val="22"/>
        </w:rPr>
        <w:t xml:space="preserve"> have joined forces to lead a ‘patient</w:t>
      </w:r>
      <w:r w:rsidR="00450CF8">
        <w:rPr>
          <w:rFonts w:asciiTheme="majorHAnsi" w:hAnsiTheme="majorHAnsi" w:cstheme="majorHAnsi"/>
          <w:b/>
          <w:sz w:val="22"/>
          <w:szCs w:val="22"/>
        </w:rPr>
        <w:t>-</w:t>
      </w:r>
      <w:r w:rsidRPr="00967940">
        <w:rPr>
          <w:rFonts w:asciiTheme="majorHAnsi" w:hAnsiTheme="majorHAnsi" w:cstheme="majorHAnsi"/>
          <w:b/>
          <w:sz w:val="22"/>
          <w:szCs w:val="22"/>
        </w:rPr>
        <w:t>to</w:t>
      </w:r>
      <w:r w:rsidR="00450CF8">
        <w:rPr>
          <w:rFonts w:asciiTheme="majorHAnsi" w:hAnsiTheme="majorHAnsi" w:cstheme="majorHAnsi"/>
          <w:b/>
          <w:sz w:val="22"/>
          <w:szCs w:val="22"/>
        </w:rPr>
        <w:t>-</w:t>
      </w:r>
      <w:r w:rsidRPr="00967940">
        <w:rPr>
          <w:rFonts w:asciiTheme="majorHAnsi" w:hAnsiTheme="majorHAnsi" w:cstheme="majorHAnsi"/>
          <w:b/>
          <w:sz w:val="22"/>
          <w:szCs w:val="22"/>
        </w:rPr>
        <w:t>patient’ #JustGo Campaign</w:t>
      </w:r>
      <w:r w:rsidRPr="00967940">
        <w:rPr>
          <w:rFonts w:asciiTheme="majorHAnsi" w:hAnsiTheme="majorHAnsi" w:cstheme="majorHAnsi"/>
          <w:sz w:val="22"/>
          <w:szCs w:val="22"/>
        </w:rPr>
        <w:t xml:space="preserve"> reaffirming medical advice to always act quickly when it comes to symptoms of a heart attack. ‘Time is muscle’ - the longer you wait with a heart attack the more damage that occurs to your heart muscle. </w:t>
      </w:r>
    </w:p>
    <w:p w14:paraId="6844B48D"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The message is simple and clear – If you are experiencing the symptoms of a heart attack, -</w:t>
      </w:r>
      <w:r>
        <w:rPr>
          <w:rFonts w:asciiTheme="majorHAnsi" w:hAnsiTheme="majorHAnsi" w:cstheme="majorHAnsi"/>
          <w:sz w:val="22"/>
          <w:szCs w:val="22"/>
        </w:rPr>
        <w:t xml:space="preserve"> </w:t>
      </w:r>
      <w:r w:rsidRPr="00967940">
        <w:rPr>
          <w:rFonts w:asciiTheme="majorHAnsi" w:hAnsiTheme="majorHAnsi" w:cstheme="majorHAnsi"/>
          <w:sz w:val="22"/>
          <w:szCs w:val="22"/>
        </w:rPr>
        <w:t>Don’t delay - Every minute counts. If you have chest pain or other heart attack symptoms – such as pain in the throat, neck, back, stomach or shoulders that lasts for more than 15 minutes – you must call an ambulance.</w:t>
      </w:r>
    </w:p>
    <w:p w14:paraId="2ECF632F" w14:textId="77777777" w:rsidR="00967940" w:rsidRPr="00967940" w:rsidRDefault="00967940" w:rsidP="00967940">
      <w:pPr>
        <w:rPr>
          <w:rFonts w:asciiTheme="majorHAnsi" w:hAnsiTheme="majorHAnsi" w:cstheme="majorHAnsi"/>
          <w:sz w:val="22"/>
          <w:szCs w:val="22"/>
        </w:rPr>
      </w:pPr>
    </w:p>
    <w:p w14:paraId="651CD35F" w14:textId="77777777" w:rsid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Equally, if you are living with a heart condition such as heart failure or heart valve disease and if you are experiencing new symptoms, or a worsening of symptoms, you should contact your doctor or go to a hospital as soon as possible. Similarly, for those diagnosed with Familial Hypercholesterolemia (FH), also its rare homozygous form (</w:t>
      </w:r>
      <w:proofErr w:type="spellStart"/>
      <w:r w:rsidRPr="00967940">
        <w:rPr>
          <w:rFonts w:asciiTheme="majorHAnsi" w:hAnsiTheme="majorHAnsi" w:cstheme="majorHAnsi"/>
          <w:sz w:val="22"/>
          <w:szCs w:val="22"/>
        </w:rPr>
        <w:t>HoFH</w:t>
      </w:r>
      <w:proofErr w:type="spellEnd"/>
      <w:r w:rsidRPr="00967940">
        <w:rPr>
          <w:rFonts w:asciiTheme="majorHAnsi" w:hAnsiTheme="majorHAnsi" w:cstheme="majorHAnsi"/>
          <w:sz w:val="22"/>
          <w:szCs w:val="22"/>
        </w:rPr>
        <w:t>), or those under the age of 55, having a family member living with FH or multiple family members with a history of heart disease or stroke – don’t ignore the symptoms of heart attack, act quickly.</w:t>
      </w:r>
    </w:p>
    <w:p w14:paraId="1DE5C06D" w14:textId="17DD4B8C" w:rsidR="00D0425F" w:rsidRDefault="00D0425F" w:rsidP="00967940">
      <w:pPr>
        <w:rPr>
          <w:rFonts w:asciiTheme="majorHAnsi" w:hAnsiTheme="majorHAnsi" w:cstheme="majorHAnsi"/>
          <w:sz w:val="22"/>
          <w:szCs w:val="22"/>
        </w:rPr>
      </w:pPr>
    </w:p>
    <w:p w14:paraId="0C595F1A" w14:textId="636128DF" w:rsidR="003A45F1" w:rsidRDefault="003A45F1" w:rsidP="003A45F1">
      <w:pPr>
        <w:rPr>
          <w:rFonts w:asciiTheme="majorHAnsi" w:eastAsia="Times New Roman" w:hAnsiTheme="majorHAnsi" w:cstheme="majorHAnsi"/>
          <w:sz w:val="22"/>
          <w:szCs w:val="22"/>
        </w:rPr>
      </w:pPr>
      <w:r>
        <w:rPr>
          <w:rFonts w:asciiTheme="majorHAnsi" w:hAnsiTheme="majorHAnsi" w:cstheme="majorHAnsi"/>
          <w:b/>
          <w:sz w:val="22"/>
          <w:szCs w:val="22"/>
        </w:rPr>
        <w:t xml:space="preserve">Prof </w:t>
      </w:r>
      <w:proofErr w:type="spellStart"/>
      <w:r w:rsidRPr="00E91D36">
        <w:rPr>
          <w:rFonts w:asciiTheme="majorHAnsi" w:hAnsiTheme="majorHAnsi" w:cstheme="majorHAnsi"/>
          <w:b/>
          <w:sz w:val="22"/>
          <w:szCs w:val="22"/>
        </w:rPr>
        <w:t>Lale</w:t>
      </w:r>
      <w:proofErr w:type="spellEnd"/>
      <w:r w:rsidRPr="00E91D36">
        <w:rPr>
          <w:rFonts w:asciiTheme="majorHAnsi" w:hAnsiTheme="majorHAnsi" w:cstheme="majorHAnsi"/>
          <w:b/>
          <w:sz w:val="22"/>
          <w:szCs w:val="22"/>
        </w:rPr>
        <w:t xml:space="preserve"> </w:t>
      </w:r>
      <w:proofErr w:type="spellStart"/>
      <w:r w:rsidRPr="00E91D36">
        <w:rPr>
          <w:rFonts w:asciiTheme="majorHAnsi" w:hAnsiTheme="majorHAnsi" w:cstheme="majorHAnsi"/>
          <w:b/>
          <w:sz w:val="22"/>
          <w:szCs w:val="22"/>
        </w:rPr>
        <w:t>Tokgozoglu</w:t>
      </w:r>
      <w:proofErr w:type="spellEnd"/>
      <w:r>
        <w:rPr>
          <w:rFonts w:asciiTheme="majorHAnsi" w:hAnsiTheme="majorHAnsi" w:cstheme="majorHAnsi"/>
          <w:b/>
          <w:sz w:val="22"/>
          <w:szCs w:val="22"/>
        </w:rPr>
        <w:t xml:space="preserve">, </w:t>
      </w:r>
      <w:r w:rsidRPr="00E91D36">
        <w:rPr>
          <w:rFonts w:asciiTheme="majorHAnsi" w:hAnsiTheme="majorHAnsi" w:cstheme="majorHAnsi"/>
          <w:b/>
          <w:sz w:val="22"/>
          <w:szCs w:val="22"/>
        </w:rPr>
        <w:t>President</w:t>
      </w:r>
      <w:r>
        <w:rPr>
          <w:rFonts w:asciiTheme="majorHAnsi" w:hAnsiTheme="majorHAnsi" w:cstheme="majorHAnsi"/>
          <w:b/>
          <w:sz w:val="22"/>
          <w:szCs w:val="22"/>
        </w:rPr>
        <w:t xml:space="preserve"> of the </w:t>
      </w:r>
      <w:r w:rsidRPr="00E91D36">
        <w:rPr>
          <w:rFonts w:asciiTheme="majorHAnsi" w:hAnsiTheme="majorHAnsi" w:cstheme="majorHAnsi"/>
          <w:b/>
          <w:sz w:val="22"/>
          <w:szCs w:val="22"/>
        </w:rPr>
        <w:t>European Atherosclerosis Society</w:t>
      </w:r>
      <w:r>
        <w:rPr>
          <w:rFonts w:asciiTheme="majorHAnsi" w:hAnsiTheme="majorHAnsi" w:cstheme="majorHAnsi"/>
          <w:b/>
          <w:sz w:val="22"/>
          <w:szCs w:val="22"/>
        </w:rPr>
        <w:t xml:space="preserve"> </w:t>
      </w:r>
      <w:r>
        <w:rPr>
          <w:rFonts w:asciiTheme="majorHAnsi" w:hAnsiTheme="majorHAnsi" w:cstheme="majorHAnsi"/>
          <w:bCs/>
          <w:sz w:val="22"/>
          <w:szCs w:val="22"/>
        </w:rPr>
        <w:t>says, “</w:t>
      </w:r>
      <w:r w:rsidRPr="00E91D36">
        <w:rPr>
          <w:rFonts w:asciiTheme="majorHAnsi" w:hAnsiTheme="majorHAnsi" w:cstheme="majorHAnsi"/>
          <w:sz w:val="22"/>
          <w:szCs w:val="22"/>
        </w:rPr>
        <w:t xml:space="preserve">All over Europe, the </w:t>
      </w:r>
      <w:r>
        <w:rPr>
          <w:rFonts w:asciiTheme="majorHAnsi" w:hAnsiTheme="majorHAnsi" w:cstheme="majorHAnsi"/>
          <w:sz w:val="22"/>
          <w:szCs w:val="22"/>
        </w:rPr>
        <w:t>COVID-19</w:t>
      </w:r>
      <w:r w:rsidRPr="00E91D36">
        <w:rPr>
          <w:rFonts w:asciiTheme="majorHAnsi" w:hAnsiTheme="majorHAnsi" w:cstheme="majorHAnsi"/>
          <w:sz w:val="22"/>
          <w:szCs w:val="22"/>
        </w:rPr>
        <w:t xml:space="preserve"> pandemic has affected patients with cardiovascular disease and lipid disorders. Following guidance to “Stay at home”, and concerned about contracting the coronavirus disease, patients have interrupted their treatment regimens and those with symptoms have waited too long to contact their doctor, and stayed away from hospital. When they eventually seek treatment, many have developed complications that have a negative effect on their recovery. Although most countries are now opening up, the fear continues and patients still prefer to stay home. The European Atherosclerosis Society supports the </w:t>
      </w:r>
      <w:r>
        <w:rPr>
          <w:rFonts w:asciiTheme="majorHAnsi" w:hAnsiTheme="majorHAnsi" w:cstheme="majorHAnsi"/>
          <w:sz w:val="22"/>
          <w:szCs w:val="22"/>
        </w:rPr>
        <w:t>#</w:t>
      </w:r>
      <w:r w:rsidRPr="00E91D36">
        <w:rPr>
          <w:rFonts w:asciiTheme="majorHAnsi" w:hAnsiTheme="majorHAnsi" w:cstheme="majorHAnsi"/>
          <w:sz w:val="22"/>
          <w:szCs w:val="22"/>
        </w:rPr>
        <w:t>JustGo campaign – we want everyone to know how important it is to seek help quickly at the first sign of heart problems, despite the current pandemic</w:t>
      </w:r>
      <w:r>
        <w:rPr>
          <w:rFonts w:asciiTheme="majorHAnsi" w:hAnsiTheme="majorHAnsi" w:cstheme="majorHAnsi"/>
          <w:sz w:val="22"/>
          <w:szCs w:val="22"/>
        </w:rPr>
        <w:t>.”</w:t>
      </w:r>
    </w:p>
    <w:p w14:paraId="1FA80876" w14:textId="77777777" w:rsidR="003A45F1" w:rsidRDefault="003A45F1" w:rsidP="00967940">
      <w:pPr>
        <w:rPr>
          <w:rFonts w:asciiTheme="majorHAnsi" w:hAnsiTheme="majorHAnsi" w:cstheme="majorHAnsi"/>
          <w:sz w:val="22"/>
          <w:szCs w:val="22"/>
        </w:rPr>
      </w:pPr>
    </w:p>
    <w:p w14:paraId="1213D211" w14:textId="7C194E64" w:rsidR="00D0425F" w:rsidRPr="00967940" w:rsidRDefault="00D0425F" w:rsidP="00967940">
      <w:pPr>
        <w:rPr>
          <w:rFonts w:asciiTheme="majorHAnsi" w:hAnsiTheme="majorHAnsi" w:cstheme="majorHAnsi"/>
          <w:sz w:val="22"/>
          <w:szCs w:val="22"/>
        </w:rPr>
      </w:pPr>
      <w:r w:rsidRPr="00D0425F">
        <w:rPr>
          <w:rFonts w:asciiTheme="majorHAnsi" w:hAnsiTheme="majorHAnsi" w:cstheme="majorHAnsi"/>
          <w:sz w:val="22"/>
          <w:szCs w:val="22"/>
        </w:rPr>
        <w:t>“Many young patients with Familial Hypercholesterolemia, or other conditions predisposing to heart attacks, have advanced atherosclerosis, but have not yet had a heart attack. Coronavirus infection could trigger that first h</w:t>
      </w:r>
      <w:r>
        <w:rPr>
          <w:rFonts w:asciiTheme="majorHAnsi" w:hAnsiTheme="majorHAnsi" w:cstheme="majorHAnsi"/>
          <w:sz w:val="22"/>
          <w:szCs w:val="22"/>
        </w:rPr>
        <w:t>eart attack</w:t>
      </w:r>
      <w:r w:rsidR="00450CF8">
        <w:rPr>
          <w:rFonts w:asciiTheme="majorHAnsi" w:hAnsiTheme="majorHAnsi" w:cstheme="majorHAnsi"/>
          <w:sz w:val="22"/>
          <w:szCs w:val="22"/>
        </w:rPr>
        <w:t>,</w:t>
      </w:r>
      <w:r>
        <w:rPr>
          <w:rFonts w:asciiTheme="majorHAnsi" w:hAnsiTheme="majorHAnsi" w:cstheme="majorHAnsi"/>
          <w:sz w:val="22"/>
          <w:szCs w:val="22"/>
        </w:rPr>
        <w:t xml:space="preserve">” says FH Europe’s </w:t>
      </w:r>
      <w:proofErr w:type="spellStart"/>
      <w:r>
        <w:rPr>
          <w:rFonts w:asciiTheme="majorHAnsi" w:hAnsiTheme="majorHAnsi" w:cstheme="majorHAnsi"/>
          <w:sz w:val="22"/>
          <w:szCs w:val="22"/>
        </w:rPr>
        <w:t>Dr</w:t>
      </w:r>
      <w:proofErr w:type="spellEnd"/>
      <w:r>
        <w:rPr>
          <w:rFonts w:asciiTheme="majorHAnsi" w:hAnsiTheme="majorHAnsi" w:cstheme="majorHAnsi"/>
          <w:sz w:val="22"/>
          <w:szCs w:val="22"/>
        </w:rPr>
        <w:t xml:space="preserve"> Samuel </w:t>
      </w:r>
      <w:proofErr w:type="spellStart"/>
      <w:r>
        <w:rPr>
          <w:rFonts w:asciiTheme="majorHAnsi" w:hAnsiTheme="majorHAnsi" w:cstheme="majorHAnsi"/>
          <w:sz w:val="22"/>
          <w:szCs w:val="22"/>
        </w:rPr>
        <w:t>Gidding</w:t>
      </w:r>
      <w:proofErr w:type="spellEnd"/>
      <w:r w:rsidR="00450CF8">
        <w:rPr>
          <w:rFonts w:asciiTheme="majorHAnsi" w:hAnsiTheme="majorHAnsi" w:cstheme="majorHAnsi"/>
          <w:sz w:val="22"/>
          <w:szCs w:val="22"/>
        </w:rPr>
        <w:t>.</w:t>
      </w:r>
    </w:p>
    <w:p w14:paraId="1D6EA00F" w14:textId="77777777" w:rsidR="00967940" w:rsidRPr="00967940" w:rsidRDefault="00967940" w:rsidP="00967940">
      <w:pPr>
        <w:rPr>
          <w:rFonts w:asciiTheme="majorHAnsi" w:hAnsiTheme="majorHAnsi" w:cstheme="majorHAnsi"/>
          <w:sz w:val="22"/>
          <w:szCs w:val="22"/>
        </w:rPr>
      </w:pPr>
    </w:p>
    <w:p w14:paraId="0F306C5F" w14:textId="650AC21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sz w:val="22"/>
          <w:szCs w:val="22"/>
        </w:rPr>
        <w:t xml:space="preserve">The #JustGo Campaign hopes to reassure people across the world that the risk of coronavirus infection in hospital has been </w:t>
      </w:r>
      <w:proofErr w:type="spellStart"/>
      <w:r w:rsidRPr="00967940">
        <w:rPr>
          <w:rFonts w:asciiTheme="majorHAnsi" w:hAnsiTheme="majorHAnsi" w:cstheme="majorHAnsi"/>
          <w:sz w:val="22"/>
          <w:szCs w:val="22"/>
        </w:rPr>
        <w:t>minimised</w:t>
      </w:r>
      <w:proofErr w:type="spellEnd"/>
      <w:r w:rsidRPr="00967940">
        <w:rPr>
          <w:rFonts w:asciiTheme="majorHAnsi" w:hAnsiTheme="majorHAnsi" w:cstheme="majorHAnsi"/>
          <w:sz w:val="22"/>
          <w:szCs w:val="22"/>
        </w:rPr>
        <w:t xml:space="preserve"> for patients being admitted with heart attacks or strokes</w:t>
      </w:r>
      <w:r w:rsidR="00450CF8">
        <w:rPr>
          <w:rFonts w:asciiTheme="majorHAnsi" w:hAnsiTheme="majorHAnsi" w:cstheme="majorHAnsi"/>
          <w:sz w:val="22"/>
          <w:szCs w:val="22"/>
        </w:rPr>
        <w:t xml:space="preserve">. The campaign also reminds the public that </w:t>
      </w:r>
      <w:r w:rsidRPr="00967940">
        <w:rPr>
          <w:rFonts w:asciiTheme="majorHAnsi" w:hAnsiTheme="majorHAnsi" w:cstheme="majorHAnsi"/>
          <w:sz w:val="22"/>
          <w:szCs w:val="22"/>
        </w:rPr>
        <w:t xml:space="preserve">the risk of dying from an untreated heart attack is 10 times higher than dying from </w:t>
      </w:r>
      <w:r w:rsidR="00450CF8">
        <w:rPr>
          <w:rFonts w:asciiTheme="majorHAnsi" w:hAnsiTheme="majorHAnsi" w:cstheme="majorHAnsi"/>
          <w:sz w:val="22"/>
          <w:szCs w:val="22"/>
        </w:rPr>
        <w:t>COVID</w:t>
      </w:r>
      <w:r w:rsidRPr="00967940">
        <w:rPr>
          <w:rFonts w:asciiTheme="majorHAnsi" w:hAnsiTheme="majorHAnsi" w:cstheme="majorHAnsi"/>
          <w:sz w:val="22"/>
          <w:szCs w:val="22"/>
        </w:rPr>
        <w:t>-19.</w:t>
      </w:r>
      <w:r w:rsidR="00450CF8">
        <w:rPr>
          <w:rFonts w:asciiTheme="majorHAnsi" w:hAnsiTheme="majorHAnsi" w:cstheme="majorHAnsi"/>
          <w:sz w:val="22"/>
          <w:szCs w:val="22"/>
        </w:rPr>
        <w:t xml:space="preserve"> </w:t>
      </w:r>
      <w:r w:rsidRPr="00967940">
        <w:rPr>
          <w:rFonts w:asciiTheme="majorHAnsi" w:hAnsiTheme="majorHAnsi" w:cstheme="majorHAnsi"/>
          <w:sz w:val="22"/>
          <w:szCs w:val="22"/>
        </w:rPr>
        <w:t xml:space="preserve">If you are experiencing a heart or stroke emergency – this is NOT the time to ‘stay at home’ - </w:t>
      </w:r>
      <w:r w:rsidRPr="00967940">
        <w:rPr>
          <w:rFonts w:asciiTheme="majorHAnsi" w:hAnsiTheme="majorHAnsi" w:cstheme="majorHAnsi"/>
          <w:b/>
          <w:sz w:val="22"/>
          <w:szCs w:val="22"/>
        </w:rPr>
        <w:t>When your heart says so….Just Go! #JustGo</w:t>
      </w:r>
    </w:p>
    <w:p w14:paraId="4FBA2DA3" w14:textId="77777777" w:rsidR="00967940" w:rsidRPr="00967940" w:rsidRDefault="00967940" w:rsidP="00967940">
      <w:pPr>
        <w:rPr>
          <w:rFonts w:asciiTheme="majorHAnsi" w:hAnsiTheme="majorHAnsi" w:cstheme="majorHAnsi"/>
          <w:b/>
          <w:sz w:val="22"/>
          <w:szCs w:val="22"/>
        </w:rPr>
      </w:pPr>
    </w:p>
    <w:p w14:paraId="347597BD" w14:textId="13281937" w:rsid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This initiative has been endorsed by the European Society of Cardiology, the European Atheros</w:t>
      </w:r>
      <w:r w:rsidR="0092127B">
        <w:rPr>
          <w:rFonts w:asciiTheme="majorHAnsi" w:hAnsiTheme="majorHAnsi" w:cstheme="majorHAnsi"/>
          <w:b/>
          <w:sz w:val="22"/>
          <w:szCs w:val="22"/>
        </w:rPr>
        <w:t>clerosis Society and is supported</w:t>
      </w:r>
      <w:bookmarkStart w:id="0" w:name="_GoBack"/>
      <w:bookmarkEnd w:id="0"/>
      <w:r w:rsidRPr="00967940">
        <w:rPr>
          <w:rFonts w:asciiTheme="majorHAnsi" w:hAnsiTheme="majorHAnsi" w:cstheme="majorHAnsi"/>
          <w:b/>
          <w:sz w:val="22"/>
          <w:szCs w:val="22"/>
        </w:rPr>
        <w:t xml:space="preserve"> by the World Heart Federation.</w:t>
      </w:r>
    </w:p>
    <w:p w14:paraId="625FCCBD" w14:textId="77777777" w:rsidR="000A7381" w:rsidRPr="00967940" w:rsidRDefault="000A7381" w:rsidP="00967940">
      <w:pPr>
        <w:rPr>
          <w:rFonts w:asciiTheme="majorHAnsi" w:hAnsiTheme="majorHAnsi" w:cstheme="majorHAnsi"/>
          <w:b/>
          <w:sz w:val="22"/>
          <w:szCs w:val="22"/>
        </w:rPr>
      </w:pPr>
    </w:p>
    <w:p w14:paraId="31C8EEBB" w14:textId="2CCA598B" w:rsidR="00CF2838" w:rsidRDefault="00CF2838" w:rsidP="00CF2838">
      <w:pPr>
        <w:ind w:right="-897"/>
      </w:pPr>
      <w:r>
        <w:lastRenderedPageBreak/>
        <w:t xml:space="preserve">   </w:t>
      </w:r>
      <w:r>
        <w:rPr>
          <w:noProof/>
          <w:lang w:val="en-IE" w:eastAsia="en-IE"/>
        </w:rPr>
        <w:drawing>
          <wp:inline distT="0" distB="0" distL="0" distR="0" wp14:anchorId="2B2FD9DB" wp14:editId="65C573F5">
            <wp:extent cx="1432670" cy="638810"/>
            <wp:effectExtent l="0" t="0" r="0" b="8890"/>
            <wp:docPr id="6" name="Picture 6" descr="European society of cardiology congress 2018 | ERC: Europ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society of cardiology congress 2018 | ERC: Europea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23" cy="676110"/>
                    </a:xfrm>
                    <a:prstGeom prst="rect">
                      <a:avLst/>
                    </a:prstGeom>
                    <a:noFill/>
                    <a:ln>
                      <a:noFill/>
                    </a:ln>
                  </pic:spPr>
                </pic:pic>
              </a:graphicData>
            </a:graphic>
          </wp:inline>
        </w:drawing>
      </w:r>
      <w:r>
        <w:t xml:space="preserve">       </w:t>
      </w:r>
      <w:r>
        <w:rPr>
          <w:noProof/>
          <w:lang w:eastAsia="en-IE"/>
        </w:rPr>
        <w:t xml:space="preserve">     </w:t>
      </w:r>
      <w:r>
        <w:rPr>
          <w:noProof/>
          <w:lang w:val="en-IE" w:eastAsia="en-IE"/>
        </w:rPr>
        <w:drawing>
          <wp:inline distT="0" distB="0" distL="0" distR="0" wp14:anchorId="3ABF8DAA" wp14:editId="13523D20">
            <wp:extent cx="1662039" cy="72155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 Logotype.png"/>
                    <pic:cNvPicPr/>
                  </pic:nvPicPr>
                  <pic:blipFill>
                    <a:blip r:embed="rId9"/>
                    <a:stretch>
                      <a:fillRect/>
                    </a:stretch>
                  </pic:blipFill>
                  <pic:spPr>
                    <a:xfrm>
                      <a:off x="0" y="0"/>
                      <a:ext cx="1683361" cy="730809"/>
                    </a:xfrm>
                    <a:prstGeom prst="rect">
                      <a:avLst/>
                    </a:prstGeom>
                  </pic:spPr>
                </pic:pic>
              </a:graphicData>
            </a:graphic>
          </wp:inline>
        </w:drawing>
      </w:r>
      <w:r>
        <w:rPr>
          <w:noProof/>
          <w:lang w:eastAsia="en-IE"/>
        </w:rPr>
        <w:t xml:space="preserve">          </w:t>
      </w:r>
      <w:r>
        <w:rPr>
          <w:noProof/>
          <w:lang w:val="en-IE" w:eastAsia="en-IE"/>
        </w:rPr>
        <w:drawing>
          <wp:inline distT="0" distB="0" distL="0" distR="0" wp14:anchorId="62FE7031" wp14:editId="3BA1D2E2">
            <wp:extent cx="1883157" cy="671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Heart Federation: Tobacco is Responsible For More Than One ..."/>
                    <pic:cNvPicPr>
                      <a:picLocks noChangeAspect="1" noChangeArrowheads="1"/>
                    </pic:cNvPicPr>
                  </pic:nvPicPr>
                  <pic:blipFill>
                    <a:blip r:embed="rId10"/>
                    <a:stretch>
                      <a:fillRect/>
                    </a:stretch>
                  </pic:blipFill>
                  <pic:spPr bwMode="auto">
                    <a:xfrm>
                      <a:off x="0" y="0"/>
                      <a:ext cx="1883157" cy="67188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IE"/>
        </w:rPr>
        <w:t xml:space="preserve">    </w:t>
      </w:r>
    </w:p>
    <w:p w14:paraId="61614D69" w14:textId="77777777" w:rsidR="00450CF8" w:rsidRDefault="00450CF8" w:rsidP="00450CF8">
      <w:pPr>
        <w:pBdr>
          <w:bottom w:val="single" w:sz="4" w:space="1" w:color="auto"/>
        </w:pBdr>
        <w:rPr>
          <w:rFonts w:asciiTheme="majorHAnsi" w:hAnsiTheme="majorHAnsi" w:cstheme="majorHAnsi"/>
          <w:b/>
          <w:sz w:val="22"/>
          <w:szCs w:val="22"/>
        </w:rPr>
      </w:pPr>
    </w:p>
    <w:p w14:paraId="66F7855D" w14:textId="77777777" w:rsidR="00967940" w:rsidRPr="00967940" w:rsidRDefault="00967940" w:rsidP="00967940">
      <w:pPr>
        <w:rPr>
          <w:rFonts w:asciiTheme="majorHAnsi" w:hAnsiTheme="majorHAnsi" w:cstheme="majorHAnsi"/>
          <w:b/>
          <w:sz w:val="22"/>
          <w:szCs w:val="22"/>
        </w:rPr>
      </w:pPr>
    </w:p>
    <w:p w14:paraId="40C43A2B"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ENDS:</w:t>
      </w:r>
    </w:p>
    <w:p w14:paraId="42F8675A"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For further details, contact:</w:t>
      </w:r>
    </w:p>
    <w:p w14:paraId="4EA1B878"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Neil Johnson, Director of Development &amp; Strategy, Global Heart Hub </w:t>
      </w:r>
      <w:hyperlink r:id="rId11" w:history="1">
        <w:r w:rsidRPr="00967940">
          <w:rPr>
            <w:rStyle w:val="Hyperlink"/>
            <w:rFonts w:asciiTheme="majorHAnsi" w:hAnsiTheme="majorHAnsi" w:cstheme="majorHAnsi"/>
            <w:sz w:val="22"/>
            <w:szCs w:val="22"/>
          </w:rPr>
          <w:t>neil@globalhearthub.org</w:t>
        </w:r>
      </w:hyperlink>
    </w:p>
    <w:p w14:paraId="2D2EA617" w14:textId="5BA21FD1" w:rsid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Magdalena </w:t>
      </w:r>
      <w:proofErr w:type="spellStart"/>
      <w:r w:rsidRPr="00967940">
        <w:rPr>
          <w:rFonts w:asciiTheme="majorHAnsi" w:hAnsiTheme="majorHAnsi" w:cstheme="majorHAnsi"/>
          <w:sz w:val="22"/>
          <w:szCs w:val="22"/>
        </w:rPr>
        <w:t>Daccord</w:t>
      </w:r>
      <w:proofErr w:type="spellEnd"/>
      <w:r w:rsidRPr="00967940">
        <w:rPr>
          <w:rFonts w:asciiTheme="majorHAnsi" w:hAnsiTheme="majorHAnsi" w:cstheme="majorHAnsi"/>
          <w:sz w:val="22"/>
          <w:szCs w:val="22"/>
        </w:rPr>
        <w:t xml:space="preserve">, Chief Executive, FH Europe </w:t>
      </w:r>
      <w:hyperlink r:id="rId12" w:history="1">
        <w:r w:rsidRPr="00967940">
          <w:rPr>
            <w:rStyle w:val="Hyperlink"/>
            <w:rFonts w:asciiTheme="majorHAnsi" w:hAnsiTheme="majorHAnsi" w:cstheme="majorHAnsi"/>
            <w:sz w:val="22"/>
            <w:szCs w:val="22"/>
          </w:rPr>
          <w:t>md@fheurope.org</w:t>
        </w:r>
      </w:hyperlink>
      <w:r w:rsidRPr="00967940">
        <w:rPr>
          <w:rFonts w:asciiTheme="majorHAnsi" w:hAnsiTheme="majorHAnsi" w:cstheme="majorHAnsi"/>
          <w:sz w:val="22"/>
          <w:szCs w:val="22"/>
        </w:rPr>
        <w:t xml:space="preserve"> </w:t>
      </w:r>
    </w:p>
    <w:p w14:paraId="75AB77AE" w14:textId="77777777" w:rsidR="003A45F1" w:rsidRPr="00967940" w:rsidRDefault="003A45F1" w:rsidP="00967940">
      <w:pPr>
        <w:rPr>
          <w:rFonts w:asciiTheme="majorHAnsi" w:hAnsiTheme="majorHAnsi" w:cstheme="majorHAnsi"/>
          <w:sz w:val="22"/>
          <w:szCs w:val="22"/>
        </w:rPr>
      </w:pPr>
    </w:p>
    <w:p w14:paraId="0F07FD08"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About Us:</w:t>
      </w:r>
    </w:p>
    <w:p w14:paraId="15A1A082" w14:textId="77777777" w:rsidR="00450CF8"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The campaign is an initiative of the Global Heart Hub in collaboration with FH Europe</w:t>
      </w:r>
      <w:r w:rsidR="00450CF8">
        <w:rPr>
          <w:rFonts w:asciiTheme="majorHAnsi" w:hAnsiTheme="majorHAnsi" w:cstheme="majorHAnsi"/>
          <w:sz w:val="22"/>
          <w:szCs w:val="22"/>
        </w:rPr>
        <w:t xml:space="preserve">. </w:t>
      </w:r>
    </w:p>
    <w:p w14:paraId="6E6AC1C3" w14:textId="77777777" w:rsidR="00450CF8" w:rsidRDefault="00450CF8" w:rsidP="00967940">
      <w:pPr>
        <w:rPr>
          <w:rFonts w:asciiTheme="majorHAnsi" w:hAnsiTheme="majorHAnsi" w:cstheme="majorHAnsi"/>
          <w:sz w:val="22"/>
          <w:szCs w:val="22"/>
        </w:rPr>
      </w:pPr>
    </w:p>
    <w:p w14:paraId="7651E926" w14:textId="109855BF"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The Global Heart Hub</w:t>
      </w:r>
      <w:r w:rsidRPr="00967940">
        <w:rPr>
          <w:rFonts w:asciiTheme="majorHAnsi" w:hAnsiTheme="majorHAnsi" w:cstheme="majorHAnsi"/>
          <w:sz w:val="22"/>
          <w:szCs w:val="22"/>
        </w:rPr>
        <w:t xml:space="preserve"> is an alliance of heart patient organisations from across the world united in providing a voice for those affected by heart disease &amp; stroke and advocating for optimal patient outcomes across the care pathway from screening &amp; detection, through treatment, recovery, self-care and self-management</w:t>
      </w:r>
      <w:r w:rsidR="00450CF8">
        <w:rPr>
          <w:rFonts w:asciiTheme="majorHAnsi" w:hAnsiTheme="majorHAnsi" w:cstheme="majorHAnsi"/>
          <w:sz w:val="22"/>
          <w:szCs w:val="22"/>
        </w:rPr>
        <w:t>.</w:t>
      </w:r>
    </w:p>
    <w:p w14:paraId="3F6A4D6B" w14:textId="77777777" w:rsidR="00967940" w:rsidRPr="00967940" w:rsidRDefault="00967940" w:rsidP="00967940">
      <w:pPr>
        <w:rPr>
          <w:rFonts w:asciiTheme="majorHAnsi" w:hAnsiTheme="majorHAnsi" w:cstheme="majorHAnsi"/>
          <w:sz w:val="22"/>
          <w:szCs w:val="22"/>
        </w:rPr>
      </w:pPr>
    </w:p>
    <w:p w14:paraId="6C28CA06"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FH Europe</w:t>
      </w:r>
      <w:r w:rsidRPr="00967940">
        <w:rPr>
          <w:rFonts w:asciiTheme="majorHAnsi" w:hAnsiTheme="majorHAnsi" w:cstheme="majorHAnsi"/>
          <w:sz w:val="22"/>
          <w:szCs w:val="22"/>
        </w:rPr>
        <w:t xml:space="preserve"> is a European FH Patient Network, whose mission includes the advancement of health and the prevention of early cardiovascular disease, particularly but not exclusively by: the provision and sharing of information about </w:t>
      </w:r>
      <w:proofErr w:type="spellStart"/>
      <w:r w:rsidRPr="00967940">
        <w:rPr>
          <w:rFonts w:asciiTheme="majorHAnsi" w:hAnsiTheme="majorHAnsi" w:cstheme="majorHAnsi"/>
          <w:sz w:val="22"/>
          <w:szCs w:val="22"/>
        </w:rPr>
        <w:t>dyslipidaemia</w:t>
      </w:r>
      <w:proofErr w:type="spellEnd"/>
      <w:r w:rsidRPr="00967940">
        <w:rPr>
          <w:rFonts w:asciiTheme="majorHAnsi" w:hAnsiTheme="majorHAnsi" w:cstheme="majorHAnsi"/>
          <w:sz w:val="22"/>
          <w:szCs w:val="22"/>
        </w:rPr>
        <w:t xml:space="preserve">, including familial </w:t>
      </w:r>
      <w:proofErr w:type="spellStart"/>
      <w:r w:rsidRPr="00967940">
        <w:rPr>
          <w:rFonts w:asciiTheme="majorHAnsi" w:hAnsiTheme="majorHAnsi" w:cstheme="majorHAnsi"/>
          <w:sz w:val="22"/>
          <w:szCs w:val="22"/>
        </w:rPr>
        <w:t>hypercholesterolaemia</w:t>
      </w:r>
      <w:proofErr w:type="spellEnd"/>
      <w:r w:rsidRPr="00967940">
        <w:rPr>
          <w:rFonts w:asciiTheme="majorHAnsi" w:hAnsiTheme="majorHAnsi" w:cstheme="majorHAnsi"/>
          <w:sz w:val="22"/>
          <w:szCs w:val="22"/>
        </w:rPr>
        <w:t xml:space="preserve"> (FH) and related conditions; and the promotion of research into the causes, diagnosis and treatment of FH and the dissemination of the useful results of such research.</w:t>
      </w:r>
    </w:p>
    <w:p w14:paraId="051472D3" w14:textId="77777777" w:rsidR="00450CF8" w:rsidRDefault="00450CF8" w:rsidP="00967940">
      <w:pPr>
        <w:rPr>
          <w:rFonts w:asciiTheme="majorHAnsi" w:hAnsiTheme="majorHAnsi" w:cstheme="majorHAnsi"/>
          <w:b/>
          <w:sz w:val="22"/>
          <w:szCs w:val="22"/>
        </w:rPr>
      </w:pPr>
    </w:p>
    <w:p w14:paraId="179E32D6" w14:textId="3F1E3643"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Know the signs and symptoms and when to #JustGo:</w:t>
      </w:r>
    </w:p>
    <w:p w14:paraId="447C6018" w14:textId="77777777" w:rsidR="00967940" w:rsidRPr="00967940" w:rsidRDefault="00967940" w:rsidP="00967940">
      <w:pPr>
        <w:rPr>
          <w:rFonts w:asciiTheme="majorHAnsi" w:hAnsiTheme="majorHAnsi" w:cstheme="majorHAnsi"/>
          <w:b/>
          <w:sz w:val="22"/>
          <w:szCs w:val="22"/>
          <w:lang w:val="en-IE"/>
        </w:rPr>
      </w:pPr>
      <w:r w:rsidRPr="00967940">
        <w:rPr>
          <w:rFonts w:asciiTheme="majorHAnsi" w:hAnsiTheme="majorHAnsi" w:cstheme="majorHAnsi"/>
          <w:b/>
          <w:sz w:val="22"/>
          <w:szCs w:val="22"/>
          <w:lang w:val="en-IE"/>
        </w:rPr>
        <w:t xml:space="preserve">HEART ATTACK </w:t>
      </w:r>
    </w:p>
    <w:p w14:paraId="727F424C" w14:textId="77777777" w:rsidR="00967940" w:rsidRPr="00967940" w:rsidRDefault="00967940" w:rsidP="00967940">
      <w:pPr>
        <w:rPr>
          <w:rFonts w:asciiTheme="majorHAnsi" w:hAnsiTheme="majorHAnsi" w:cstheme="majorHAnsi"/>
          <w:sz w:val="22"/>
          <w:szCs w:val="22"/>
          <w:lang w:val="en-IE"/>
        </w:rPr>
      </w:pPr>
      <w:r w:rsidRPr="00967940">
        <w:rPr>
          <w:rFonts w:asciiTheme="majorHAnsi" w:hAnsiTheme="majorHAnsi" w:cstheme="majorHAnsi"/>
          <w:sz w:val="22"/>
          <w:szCs w:val="22"/>
          <w:lang w:val="en-IE"/>
        </w:rPr>
        <w:t>Typical symptoms include:</w:t>
      </w:r>
    </w:p>
    <w:p w14:paraId="171F45B0"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Chest pain, tightness, or discomfort that comes on with physical exertion or emotional distress and that is relieved by rest. Sometimes this exertional or emotional chest discomfort can spread to the left arm or jaw area. If a heart attack is severe, these symptoms can persist when you are resting. You may feel dizzy (light headed), nauseous sweaty or short of breath. These symptoms may not be as obvious if you are female or have diabetes.</w:t>
      </w:r>
    </w:p>
    <w:p w14:paraId="25C12FF4" w14:textId="77777777" w:rsidR="00967940" w:rsidRPr="00967940" w:rsidRDefault="00967940" w:rsidP="00967940">
      <w:pPr>
        <w:rPr>
          <w:rFonts w:asciiTheme="majorHAnsi" w:hAnsiTheme="majorHAnsi" w:cstheme="majorHAnsi"/>
          <w:sz w:val="22"/>
          <w:szCs w:val="22"/>
        </w:rPr>
      </w:pPr>
    </w:p>
    <w:p w14:paraId="7F597443"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STROKE</w:t>
      </w:r>
    </w:p>
    <w:p w14:paraId="25CE1944"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include:</w:t>
      </w:r>
    </w:p>
    <w:p w14:paraId="6EAC00F8"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loss of speech, vision, ability to walk, or power in your hands or legs.</w:t>
      </w:r>
    </w:p>
    <w:p w14:paraId="57AE1DEF"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No warning signs – sudden loss of ability to do something you normally can do</w:t>
      </w:r>
    </w:p>
    <w:p w14:paraId="4DBF2CC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weakness of the face, arms, or legs</w:t>
      </w:r>
    </w:p>
    <w:p w14:paraId="3A255E54"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Droop on one side of your face</w:t>
      </w:r>
    </w:p>
    <w:p w14:paraId="46A09169"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confusion or trouble speaking or understanding others</w:t>
      </w:r>
    </w:p>
    <w:p w14:paraId="18F73B4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loss of vision in half the visual field</w:t>
      </w:r>
    </w:p>
    <w:p w14:paraId="5FA97C8A"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lastRenderedPageBreak/>
        <w:t>Sudden trouble walking, dizziness, or loss of balance or coordination</w:t>
      </w:r>
    </w:p>
    <w:p w14:paraId="041B9600"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severe headache with no known cause</w:t>
      </w:r>
    </w:p>
    <w:p w14:paraId="315625A3" w14:textId="77777777" w:rsidR="00967940" w:rsidRPr="00967940" w:rsidRDefault="00967940" w:rsidP="00967940">
      <w:pPr>
        <w:rPr>
          <w:rFonts w:asciiTheme="majorHAnsi" w:hAnsiTheme="majorHAnsi" w:cstheme="majorHAnsi"/>
          <w:sz w:val="22"/>
          <w:szCs w:val="22"/>
        </w:rPr>
      </w:pPr>
    </w:p>
    <w:p w14:paraId="50EEBB6D"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HEART FAILURE</w:t>
      </w:r>
    </w:p>
    <w:p w14:paraId="71991CEF"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include:</w:t>
      </w:r>
    </w:p>
    <w:p w14:paraId="19F802F3"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 xml:space="preserve">Shortness of breath with exertion that is out of keeping with your normal fitness, usually associated with swelling in the feet and ankles or abdominal bloating and reduced appetite, due to fluid retention. </w:t>
      </w:r>
    </w:p>
    <w:p w14:paraId="5A95DD26" w14:textId="6BD31C6F"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Shortness of breath while lying down in bed that is relieved by sitting up</w:t>
      </w:r>
      <w:r w:rsidR="00450CF8">
        <w:rPr>
          <w:rFonts w:asciiTheme="majorHAnsi" w:hAnsiTheme="majorHAnsi" w:cstheme="majorHAnsi"/>
          <w:sz w:val="22"/>
          <w:szCs w:val="22"/>
        </w:rPr>
        <w:t>.</w:t>
      </w:r>
    </w:p>
    <w:p w14:paraId="4251CF79" w14:textId="40476648"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Weight gain over a short period of time (&gt;2kg over 2 days)</w:t>
      </w:r>
      <w:r w:rsidR="00450CF8">
        <w:rPr>
          <w:rFonts w:asciiTheme="majorHAnsi" w:hAnsiTheme="majorHAnsi" w:cstheme="majorHAnsi"/>
          <w:sz w:val="22"/>
          <w:szCs w:val="22"/>
        </w:rPr>
        <w:t>.</w:t>
      </w:r>
    </w:p>
    <w:p w14:paraId="7932C8F7"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HEART VALVE DISEASE</w:t>
      </w:r>
    </w:p>
    <w:p w14:paraId="2C54ACD5"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especially in those over the age of 65 years of age, include:</w:t>
      </w:r>
    </w:p>
    <w:p w14:paraId="4777400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Shortness of breath or dizziness with exertion that is out of keeping with your normal fitness, can also be accompanied by symptoms of heart attack or heart failure (as described above).</w:t>
      </w:r>
    </w:p>
    <w:p w14:paraId="44DFD516" w14:textId="77777777" w:rsidR="00967940" w:rsidRPr="00967940" w:rsidRDefault="00967940" w:rsidP="00967940">
      <w:pPr>
        <w:rPr>
          <w:rFonts w:asciiTheme="majorHAnsi" w:hAnsiTheme="majorHAnsi" w:cstheme="majorHAnsi"/>
          <w:sz w:val="22"/>
          <w:szCs w:val="22"/>
        </w:rPr>
      </w:pPr>
    </w:p>
    <w:p w14:paraId="59FE7B97"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 xml:space="preserve">FAMILIAL HYPERCHOLESTEROLEMIA (FH) </w:t>
      </w:r>
    </w:p>
    <w:p w14:paraId="12D83E74"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Symptoms to be concerned about:</w:t>
      </w:r>
    </w:p>
    <w:p w14:paraId="2D7FA2DC" w14:textId="0211FD7C" w:rsidR="00967940" w:rsidRPr="00450CF8" w:rsidRDefault="00967940" w:rsidP="00692401">
      <w:pPr>
        <w:pStyle w:val="ListParagraph"/>
        <w:numPr>
          <w:ilvl w:val="0"/>
          <w:numId w:val="26"/>
        </w:numPr>
        <w:spacing w:after="160" w:line="259" w:lineRule="auto"/>
        <w:ind w:left="426"/>
        <w:rPr>
          <w:rFonts w:asciiTheme="majorHAnsi" w:hAnsiTheme="majorHAnsi" w:cstheme="majorHAnsi"/>
        </w:rPr>
      </w:pPr>
      <w:r w:rsidRPr="00450CF8">
        <w:rPr>
          <w:rFonts w:asciiTheme="majorHAnsi" w:hAnsiTheme="majorHAnsi" w:cstheme="majorHAnsi"/>
          <w:sz w:val="22"/>
          <w:szCs w:val="22"/>
        </w:rPr>
        <w:t>All of the above symptoms in a person younger than 55 who has a diagnosis of FH, has a family member diagnosed with FH or has multiple other family members with a history of heart disease or stroke.</w:t>
      </w:r>
    </w:p>
    <w:sectPr w:rsidR="00967940" w:rsidRPr="00450CF8" w:rsidSect="00450CF8">
      <w:headerReference w:type="default" r:id="rId13"/>
      <w:footerReference w:type="even" r:id="rId14"/>
      <w:footerReference w:type="default" r:id="rId15"/>
      <w:pgSz w:w="11907" w:h="16840" w:code="9"/>
      <w:pgMar w:top="2268" w:right="1134" w:bottom="2268" w:left="1276" w:header="425"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7191" w14:textId="77777777" w:rsidR="0067568F" w:rsidRDefault="0067568F" w:rsidP="006E41E6">
      <w:r>
        <w:separator/>
      </w:r>
    </w:p>
  </w:endnote>
  <w:endnote w:type="continuationSeparator" w:id="0">
    <w:p w14:paraId="55DAAE04" w14:textId="77777777" w:rsidR="0067568F" w:rsidRDefault="0067568F" w:rsidP="006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38A" w14:textId="77777777" w:rsidR="007B2831" w:rsidRDefault="00263BA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A79F" w14:textId="77777777" w:rsidR="00450CF8" w:rsidRDefault="00450CF8" w:rsidP="00F05D27">
    <w:pPr>
      <w:pStyle w:val="NoSpacing"/>
      <w:ind w:left="-851"/>
      <w:rPr>
        <w:rFonts w:asciiTheme="majorHAnsi" w:hAnsiTheme="majorHAnsi" w:cstheme="majorHAnsi"/>
        <w:sz w:val="20"/>
      </w:rPr>
    </w:pPr>
  </w:p>
  <w:p w14:paraId="1EA51AA9" w14:textId="77777777" w:rsidR="00450CF8" w:rsidRDefault="00450CF8" w:rsidP="00F05D27">
    <w:pPr>
      <w:pStyle w:val="NoSpacing"/>
      <w:ind w:left="-851"/>
      <w:rPr>
        <w:rFonts w:asciiTheme="majorHAnsi" w:hAnsiTheme="majorHAnsi" w:cstheme="majorHAnsi"/>
        <w:sz w:val="20"/>
      </w:rPr>
    </w:pPr>
  </w:p>
  <w:p w14:paraId="4AD00EA2" w14:textId="3436353C" w:rsidR="00EA1D48" w:rsidRPr="00450CF8" w:rsidRDefault="00F05D27" w:rsidP="00450CF8">
    <w:pPr>
      <w:rPr>
        <w:sz w:val="18"/>
        <w:szCs w:val="18"/>
      </w:rPr>
    </w:pPr>
    <w:r w:rsidRPr="00450CF8">
      <w:rPr>
        <w:noProof/>
        <w:sz w:val="18"/>
        <w:szCs w:val="18"/>
        <w:lang w:val="en-IE" w:eastAsia="en-IE"/>
      </w:rPr>
      <w:drawing>
        <wp:anchor distT="0" distB="0" distL="114300" distR="114300" simplePos="0" relativeHeight="251658240" behindDoc="0" locked="0" layoutInCell="1" allowOverlap="1" wp14:anchorId="1B30818A" wp14:editId="2EE64AE7">
          <wp:simplePos x="0" y="0"/>
          <wp:positionH relativeFrom="margin">
            <wp:posOffset>-937260</wp:posOffset>
          </wp:positionH>
          <wp:positionV relativeFrom="margin">
            <wp:posOffset>8520430</wp:posOffset>
          </wp:positionV>
          <wp:extent cx="7800340" cy="175260"/>
          <wp:effectExtent l="0" t="0" r="0" b="0"/>
          <wp:wrapSquare wrapText="bothSides"/>
          <wp:docPr id="10" name="Imagen 23"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descr="Pie de página.png"/>
                  <pic:cNvPicPr>
                    <a:picLocks noChangeAspect="1"/>
                  </pic:cNvPicPr>
                </pic:nvPicPr>
                <pic:blipFill rotWithShape="1">
                  <a:blip r:embed="rId1">
                    <a:extLst>
                      <a:ext uri="{28A0092B-C50C-407E-A947-70E740481C1C}">
                        <a14:useLocalDpi xmlns:a14="http://schemas.microsoft.com/office/drawing/2010/main" val="0"/>
                      </a:ext>
                    </a:extLst>
                  </a:blip>
                  <a:srcRect b="74472"/>
                  <a:stretch/>
                </pic:blipFill>
                <pic:spPr bwMode="auto">
                  <a:xfrm>
                    <a:off x="0" y="0"/>
                    <a:ext cx="7800340" cy="175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A1D48" w:rsidRPr="00450CF8">
      <w:rPr>
        <w:sz w:val="18"/>
        <w:szCs w:val="18"/>
      </w:rPr>
      <w:t>Global Heart Hub Company Limited by Guarantee</w:t>
    </w:r>
  </w:p>
  <w:p w14:paraId="2ACE2A67" w14:textId="77777777" w:rsidR="00EA1D48" w:rsidRPr="00450CF8" w:rsidRDefault="00EA1D48" w:rsidP="00450CF8">
    <w:pPr>
      <w:rPr>
        <w:sz w:val="18"/>
        <w:szCs w:val="18"/>
      </w:rPr>
    </w:pPr>
    <w:r w:rsidRPr="00450CF8">
      <w:rPr>
        <w:sz w:val="18"/>
        <w:szCs w:val="18"/>
      </w:rPr>
      <w:t xml:space="preserve">Croí House </w:t>
    </w:r>
    <w:r w:rsidRPr="00450CF8">
      <w:rPr>
        <w:b/>
        <w:color w:val="00B050"/>
        <w:sz w:val="18"/>
        <w:szCs w:val="18"/>
      </w:rPr>
      <w:t>|</w:t>
    </w:r>
    <w:r w:rsidRPr="00450CF8">
      <w:rPr>
        <w:sz w:val="18"/>
        <w:szCs w:val="18"/>
      </w:rPr>
      <w:t xml:space="preserve"> Moyola Lane </w:t>
    </w:r>
    <w:r w:rsidRPr="00450CF8">
      <w:rPr>
        <w:b/>
        <w:color w:val="00B050"/>
        <w:sz w:val="18"/>
        <w:szCs w:val="18"/>
      </w:rPr>
      <w:t xml:space="preserve">| </w:t>
    </w:r>
    <w:r w:rsidRPr="00450CF8">
      <w:rPr>
        <w:sz w:val="18"/>
        <w:szCs w:val="18"/>
      </w:rPr>
      <w:t xml:space="preserve">Newcastle </w:t>
    </w:r>
    <w:r w:rsidRPr="00450CF8">
      <w:rPr>
        <w:b/>
        <w:color w:val="00B050"/>
        <w:sz w:val="18"/>
        <w:szCs w:val="18"/>
      </w:rPr>
      <w:t>|</w:t>
    </w:r>
    <w:r w:rsidR="00F05D27" w:rsidRPr="00450CF8">
      <w:rPr>
        <w:sz w:val="18"/>
        <w:szCs w:val="18"/>
      </w:rPr>
      <w:t xml:space="preserve"> </w:t>
    </w:r>
    <w:r w:rsidRPr="00450CF8">
      <w:rPr>
        <w:sz w:val="18"/>
        <w:szCs w:val="18"/>
      </w:rPr>
      <w:t xml:space="preserve">Galway </w:t>
    </w:r>
    <w:r w:rsidRPr="00450CF8">
      <w:rPr>
        <w:b/>
        <w:color w:val="00B050"/>
        <w:sz w:val="18"/>
        <w:szCs w:val="18"/>
      </w:rPr>
      <w:t>|</w:t>
    </w:r>
    <w:r w:rsidRPr="00450CF8">
      <w:rPr>
        <w:sz w:val="18"/>
        <w:szCs w:val="18"/>
      </w:rPr>
      <w:t xml:space="preserve"> Ireland </w:t>
    </w:r>
    <w:r w:rsidRPr="00450CF8">
      <w:rPr>
        <w:b/>
        <w:color w:val="00B050"/>
        <w:sz w:val="18"/>
        <w:szCs w:val="18"/>
      </w:rPr>
      <w:t>|</w:t>
    </w:r>
    <w:r w:rsidRPr="00450CF8">
      <w:rPr>
        <w:sz w:val="18"/>
        <w:szCs w:val="18"/>
      </w:rPr>
      <w:t xml:space="preserve"> H91 FF68</w:t>
    </w:r>
    <w:r w:rsidR="00F05D27" w:rsidRPr="00450CF8">
      <w:rPr>
        <w:sz w:val="18"/>
        <w:szCs w:val="18"/>
      </w:rPr>
      <w:t xml:space="preserve"> </w:t>
    </w:r>
    <w:r w:rsidR="00F05D27" w:rsidRPr="00450CF8">
      <w:rPr>
        <w:b/>
        <w:color w:val="00B050"/>
        <w:sz w:val="18"/>
        <w:szCs w:val="18"/>
      </w:rPr>
      <w:t xml:space="preserve">| </w:t>
    </w:r>
    <w:r w:rsidR="00F05D27" w:rsidRPr="00450CF8">
      <w:rPr>
        <w:sz w:val="18"/>
        <w:szCs w:val="18"/>
      </w:rPr>
      <w:t xml:space="preserve">Tel: +353 91893515 </w:t>
    </w:r>
    <w:r w:rsidR="00F05D27" w:rsidRPr="00450CF8">
      <w:rPr>
        <w:b/>
        <w:color w:val="00B050"/>
        <w:sz w:val="18"/>
        <w:szCs w:val="18"/>
      </w:rPr>
      <w:t>|</w:t>
    </w:r>
    <w:r w:rsidR="00F05D27" w:rsidRPr="00450CF8">
      <w:rPr>
        <w:sz w:val="18"/>
        <w:szCs w:val="18"/>
      </w:rPr>
      <w:t xml:space="preserve"> www.globalhearthub.org  </w:t>
    </w:r>
  </w:p>
  <w:p w14:paraId="4E1154C7" w14:textId="0CB47E54" w:rsidR="00EA1D48" w:rsidRPr="00450CF8" w:rsidRDefault="00F05D27" w:rsidP="00450CF8">
    <w:pPr>
      <w:rPr>
        <w:sz w:val="18"/>
        <w:szCs w:val="18"/>
      </w:rPr>
    </w:pPr>
    <w:r w:rsidRPr="00450CF8">
      <w:rPr>
        <w:sz w:val="18"/>
        <w:szCs w:val="18"/>
      </w:rPr>
      <w:t>Registered Charity No. 20204976</w:t>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450CF8">
      <w:rPr>
        <w:sz w:val="18"/>
        <w:szCs w:val="18"/>
      </w:rPr>
      <w:tab/>
    </w:r>
    <w:r w:rsidR="00B50896" w:rsidRPr="00450CF8">
      <w:rPr>
        <w:sz w:val="18"/>
        <w:szCs w:val="18"/>
      </w:rPr>
      <w:t xml:space="preserve">Page </w:t>
    </w:r>
    <w:r w:rsidR="00B50896" w:rsidRPr="00450CF8">
      <w:rPr>
        <w:b/>
        <w:bCs/>
        <w:sz w:val="18"/>
        <w:szCs w:val="18"/>
      </w:rPr>
      <w:fldChar w:fldCharType="begin"/>
    </w:r>
    <w:r w:rsidR="00B50896" w:rsidRPr="00450CF8">
      <w:rPr>
        <w:b/>
        <w:bCs/>
        <w:sz w:val="18"/>
        <w:szCs w:val="18"/>
      </w:rPr>
      <w:instrText xml:space="preserve"> PAGE  \* Arabic  \* MERGEFORMAT </w:instrText>
    </w:r>
    <w:r w:rsidR="00B50896" w:rsidRPr="00450CF8">
      <w:rPr>
        <w:b/>
        <w:bCs/>
        <w:sz w:val="18"/>
        <w:szCs w:val="18"/>
      </w:rPr>
      <w:fldChar w:fldCharType="separate"/>
    </w:r>
    <w:r w:rsidR="0092127B">
      <w:rPr>
        <w:b/>
        <w:bCs/>
        <w:noProof/>
        <w:sz w:val="18"/>
        <w:szCs w:val="18"/>
      </w:rPr>
      <w:t>4</w:t>
    </w:r>
    <w:r w:rsidR="00B50896" w:rsidRPr="00450CF8">
      <w:rPr>
        <w:b/>
        <w:bCs/>
        <w:sz w:val="18"/>
        <w:szCs w:val="18"/>
      </w:rPr>
      <w:fldChar w:fldCharType="end"/>
    </w:r>
    <w:r w:rsidR="00B50896" w:rsidRPr="00450CF8">
      <w:rPr>
        <w:sz w:val="18"/>
        <w:szCs w:val="18"/>
      </w:rPr>
      <w:t xml:space="preserve"> of </w:t>
    </w:r>
    <w:r w:rsidR="00B50896" w:rsidRPr="00450CF8">
      <w:rPr>
        <w:b/>
        <w:bCs/>
        <w:sz w:val="18"/>
        <w:szCs w:val="18"/>
      </w:rPr>
      <w:fldChar w:fldCharType="begin"/>
    </w:r>
    <w:r w:rsidR="00B50896" w:rsidRPr="00450CF8">
      <w:rPr>
        <w:b/>
        <w:bCs/>
        <w:sz w:val="18"/>
        <w:szCs w:val="18"/>
      </w:rPr>
      <w:instrText xml:space="preserve"> NUMPAGES  \* Arabic  \* MERGEFORMAT </w:instrText>
    </w:r>
    <w:r w:rsidR="00B50896" w:rsidRPr="00450CF8">
      <w:rPr>
        <w:b/>
        <w:bCs/>
        <w:sz w:val="18"/>
        <w:szCs w:val="18"/>
      </w:rPr>
      <w:fldChar w:fldCharType="separate"/>
    </w:r>
    <w:r w:rsidR="0092127B">
      <w:rPr>
        <w:b/>
        <w:bCs/>
        <w:noProof/>
        <w:sz w:val="18"/>
        <w:szCs w:val="18"/>
      </w:rPr>
      <w:t>4</w:t>
    </w:r>
    <w:r w:rsidR="00B50896" w:rsidRPr="00450CF8">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18A8" w14:textId="77777777" w:rsidR="0067568F" w:rsidRDefault="0067568F" w:rsidP="006E41E6">
      <w:r>
        <w:separator/>
      </w:r>
    </w:p>
  </w:footnote>
  <w:footnote w:type="continuationSeparator" w:id="0">
    <w:p w14:paraId="0CF46D47" w14:textId="77777777" w:rsidR="0067568F" w:rsidRDefault="0067568F" w:rsidP="006E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FE93" w14:textId="710DC084" w:rsidR="0076747A" w:rsidRDefault="00914B84" w:rsidP="00E91D36">
    <w:pPr>
      <w:pStyle w:val="Header"/>
      <w:jc w:val="center"/>
    </w:pPr>
    <w:r>
      <w:rPr>
        <w:noProof/>
        <w:lang w:val="en-IE" w:eastAsia="en-IE"/>
      </w:rPr>
      <w:drawing>
        <wp:inline distT="0" distB="0" distL="0" distR="0" wp14:anchorId="2A39B637" wp14:editId="53B1941F">
          <wp:extent cx="1786466" cy="909029"/>
          <wp:effectExtent l="0" t="0" r="444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Heart Hub.jpg"/>
                  <pic:cNvPicPr/>
                </pic:nvPicPr>
                <pic:blipFill>
                  <a:blip r:embed="rId1">
                    <a:extLst>
                      <a:ext uri="{28A0092B-C50C-407E-A947-70E740481C1C}">
                        <a14:useLocalDpi xmlns:a14="http://schemas.microsoft.com/office/drawing/2010/main" val="0"/>
                      </a:ext>
                    </a:extLst>
                  </a:blip>
                  <a:stretch>
                    <a:fillRect/>
                  </a:stretch>
                </pic:blipFill>
                <pic:spPr>
                  <a:xfrm>
                    <a:off x="0" y="0"/>
                    <a:ext cx="1791562" cy="911622"/>
                  </a:xfrm>
                  <a:prstGeom prst="rect">
                    <a:avLst/>
                  </a:prstGeom>
                </pic:spPr>
              </pic:pic>
            </a:graphicData>
          </a:graphic>
        </wp:inline>
      </w:drawing>
    </w:r>
    <w:r w:rsidR="00E91D36">
      <w:t xml:space="preserve">                                  </w:t>
    </w:r>
    <w:r w:rsidR="00E91D36">
      <w:rPr>
        <w:noProof/>
        <w:lang w:val="en-IE" w:eastAsia="en-IE"/>
      </w:rPr>
      <w:drawing>
        <wp:inline distT="0" distB="0" distL="0" distR="0" wp14:anchorId="1B1BB529" wp14:editId="0A0167DB">
          <wp:extent cx="3039533" cy="580894"/>
          <wp:effectExtent l="0" t="0" r="0" b="381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H-Europe_logo.png"/>
                  <pic:cNvPicPr/>
                </pic:nvPicPr>
                <pic:blipFill>
                  <a:blip r:embed="rId2"/>
                  <a:stretch>
                    <a:fillRect/>
                  </a:stretch>
                </pic:blipFill>
                <pic:spPr>
                  <a:xfrm>
                    <a:off x="0" y="0"/>
                    <a:ext cx="3115952" cy="5954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6CC8"/>
    <w:multiLevelType w:val="multilevel"/>
    <w:tmpl w:val="0C52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68E1"/>
    <w:multiLevelType w:val="hybridMultilevel"/>
    <w:tmpl w:val="9DA67794"/>
    <w:lvl w:ilvl="0" w:tplc="C6D0A66E">
      <w:start w:val="1"/>
      <w:numFmt w:val="bullet"/>
      <w:lvlText w:val="•"/>
      <w:lvlJc w:val="left"/>
      <w:pPr>
        <w:tabs>
          <w:tab w:val="num" w:pos="720"/>
        </w:tabs>
        <w:ind w:left="720" w:hanging="360"/>
      </w:pPr>
      <w:rPr>
        <w:rFonts w:ascii="Arial" w:hAnsi="Arial" w:hint="default"/>
      </w:rPr>
    </w:lvl>
    <w:lvl w:ilvl="1" w:tplc="61A21AEA" w:tentative="1">
      <w:start w:val="1"/>
      <w:numFmt w:val="bullet"/>
      <w:lvlText w:val="•"/>
      <w:lvlJc w:val="left"/>
      <w:pPr>
        <w:tabs>
          <w:tab w:val="num" w:pos="1440"/>
        </w:tabs>
        <w:ind w:left="1440" w:hanging="360"/>
      </w:pPr>
      <w:rPr>
        <w:rFonts w:ascii="Arial" w:hAnsi="Arial" w:hint="default"/>
      </w:rPr>
    </w:lvl>
    <w:lvl w:ilvl="2" w:tplc="FA66B620" w:tentative="1">
      <w:start w:val="1"/>
      <w:numFmt w:val="bullet"/>
      <w:lvlText w:val="•"/>
      <w:lvlJc w:val="left"/>
      <w:pPr>
        <w:tabs>
          <w:tab w:val="num" w:pos="2160"/>
        </w:tabs>
        <w:ind w:left="2160" w:hanging="360"/>
      </w:pPr>
      <w:rPr>
        <w:rFonts w:ascii="Arial" w:hAnsi="Arial" w:hint="default"/>
      </w:rPr>
    </w:lvl>
    <w:lvl w:ilvl="3" w:tplc="8544F65C" w:tentative="1">
      <w:start w:val="1"/>
      <w:numFmt w:val="bullet"/>
      <w:lvlText w:val="•"/>
      <w:lvlJc w:val="left"/>
      <w:pPr>
        <w:tabs>
          <w:tab w:val="num" w:pos="2880"/>
        </w:tabs>
        <w:ind w:left="2880" w:hanging="360"/>
      </w:pPr>
      <w:rPr>
        <w:rFonts w:ascii="Arial" w:hAnsi="Arial" w:hint="default"/>
      </w:rPr>
    </w:lvl>
    <w:lvl w:ilvl="4" w:tplc="B928AD4A" w:tentative="1">
      <w:start w:val="1"/>
      <w:numFmt w:val="bullet"/>
      <w:lvlText w:val="•"/>
      <w:lvlJc w:val="left"/>
      <w:pPr>
        <w:tabs>
          <w:tab w:val="num" w:pos="3600"/>
        </w:tabs>
        <w:ind w:left="3600" w:hanging="360"/>
      </w:pPr>
      <w:rPr>
        <w:rFonts w:ascii="Arial" w:hAnsi="Arial" w:hint="default"/>
      </w:rPr>
    </w:lvl>
    <w:lvl w:ilvl="5" w:tplc="90C685BC" w:tentative="1">
      <w:start w:val="1"/>
      <w:numFmt w:val="bullet"/>
      <w:lvlText w:val="•"/>
      <w:lvlJc w:val="left"/>
      <w:pPr>
        <w:tabs>
          <w:tab w:val="num" w:pos="4320"/>
        </w:tabs>
        <w:ind w:left="4320" w:hanging="360"/>
      </w:pPr>
      <w:rPr>
        <w:rFonts w:ascii="Arial" w:hAnsi="Arial" w:hint="default"/>
      </w:rPr>
    </w:lvl>
    <w:lvl w:ilvl="6" w:tplc="EB001F0C" w:tentative="1">
      <w:start w:val="1"/>
      <w:numFmt w:val="bullet"/>
      <w:lvlText w:val="•"/>
      <w:lvlJc w:val="left"/>
      <w:pPr>
        <w:tabs>
          <w:tab w:val="num" w:pos="5040"/>
        </w:tabs>
        <w:ind w:left="5040" w:hanging="360"/>
      </w:pPr>
      <w:rPr>
        <w:rFonts w:ascii="Arial" w:hAnsi="Arial" w:hint="default"/>
      </w:rPr>
    </w:lvl>
    <w:lvl w:ilvl="7" w:tplc="905491F6" w:tentative="1">
      <w:start w:val="1"/>
      <w:numFmt w:val="bullet"/>
      <w:lvlText w:val="•"/>
      <w:lvlJc w:val="left"/>
      <w:pPr>
        <w:tabs>
          <w:tab w:val="num" w:pos="5760"/>
        </w:tabs>
        <w:ind w:left="5760" w:hanging="360"/>
      </w:pPr>
      <w:rPr>
        <w:rFonts w:ascii="Arial" w:hAnsi="Arial" w:hint="default"/>
      </w:rPr>
    </w:lvl>
    <w:lvl w:ilvl="8" w:tplc="FAC4D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0342A"/>
    <w:multiLevelType w:val="hybridMultilevel"/>
    <w:tmpl w:val="CE16C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D10DDB"/>
    <w:multiLevelType w:val="multilevel"/>
    <w:tmpl w:val="5D1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81226"/>
    <w:multiLevelType w:val="hybridMultilevel"/>
    <w:tmpl w:val="D4660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B04255"/>
    <w:multiLevelType w:val="hybridMultilevel"/>
    <w:tmpl w:val="F21E0A3A"/>
    <w:lvl w:ilvl="0" w:tplc="BB764C78">
      <w:start w:val="8"/>
      <w:numFmt w:val="decimal"/>
      <w:lvlText w:val="%1."/>
      <w:lvlJc w:val="left"/>
      <w:pPr>
        <w:tabs>
          <w:tab w:val="num" w:pos="720"/>
        </w:tabs>
        <w:ind w:left="720" w:hanging="360"/>
      </w:pPr>
    </w:lvl>
    <w:lvl w:ilvl="1" w:tplc="2778A6D8" w:tentative="1">
      <w:start w:val="1"/>
      <w:numFmt w:val="decimal"/>
      <w:lvlText w:val="%2."/>
      <w:lvlJc w:val="left"/>
      <w:pPr>
        <w:tabs>
          <w:tab w:val="num" w:pos="1440"/>
        </w:tabs>
        <w:ind w:left="1440" w:hanging="360"/>
      </w:pPr>
    </w:lvl>
    <w:lvl w:ilvl="2" w:tplc="1E9CB3AC" w:tentative="1">
      <w:start w:val="1"/>
      <w:numFmt w:val="decimal"/>
      <w:lvlText w:val="%3."/>
      <w:lvlJc w:val="left"/>
      <w:pPr>
        <w:tabs>
          <w:tab w:val="num" w:pos="2160"/>
        </w:tabs>
        <w:ind w:left="2160" w:hanging="360"/>
      </w:pPr>
    </w:lvl>
    <w:lvl w:ilvl="3" w:tplc="58449966" w:tentative="1">
      <w:start w:val="1"/>
      <w:numFmt w:val="decimal"/>
      <w:lvlText w:val="%4."/>
      <w:lvlJc w:val="left"/>
      <w:pPr>
        <w:tabs>
          <w:tab w:val="num" w:pos="2880"/>
        </w:tabs>
        <w:ind w:left="2880" w:hanging="360"/>
      </w:pPr>
    </w:lvl>
    <w:lvl w:ilvl="4" w:tplc="5F72347E" w:tentative="1">
      <w:start w:val="1"/>
      <w:numFmt w:val="decimal"/>
      <w:lvlText w:val="%5."/>
      <w:lvlJc w:val="left"/>
      <w:pPr>
        <w:tabs>
          <w:tab w:val="num" w:pos="3600"/>
        </w:tabs>
        <w:ind w:left="3600" w:hanging="360"/>
      </w:pPr>
    </w:lvl>
    <w:lvl w:ilvl="5" w:tplc="1AB61E58" w:tentative="1">
      <w:start w:val="1"/>
      <w:numFmt w:val="decimal"/>
      <w:lvlText w:val="%6."/>
      <w:lvlJc w:val="left"/>
      <w:pPr>
        <w:tabs>
          <w:tab w:val="num" w:pos="4320"/>
        </w:tabs>
        <w:ind w:left="4320" w:hanging="360"/>
      </w:pPr>
    </w:lvl>
    <w:lvl w:ilvl="6" w:tplc="614C1A28" w:tentative="1">
      <w:start w:val="1"/>
      <w:numFmt w:val="decimal"/>
      <w:lvlText w:val="%7."/>
      <w:lvlJc w:val="left"/>
      <w:pPr>
        <w:tabs>
          <w:tab w:val="num" w:pos="5040"/>
        </w:tabs>
        <w:ind w:left="5040" w:hanging="360"/>
      </w:pPr>
    </w:lvl>
    <w:lvl w:ilvl="7" w:tplc="D212B85C" w:tentative="1">
      <w:start w:val="1"/>
      <w:numFmt w:val="decimal"/>
      <w:lvlText w:val="%8."/>
      <w:lvlJc w:val="left"/>
      <w:pPr>
        <w:tabs>
          <w:tab w:val="num" w:pos="5760"/>
        </w:tabs>
        <w:ind w:left="5760" w:hanging="360"/>
      </w:pPr>
    </w:lvl>
    <w:lvl w:ilvl="8" w:tplc="167E3748" w:tentative="1">
      <w:start w:val="1"/>
      <w:numFmt w:val="decimal"/>
      <w:lvlText w:val="%9."/>
      <w:lvlJc w:val="left"/>
      <w:pPr>
        <w:tabs>
          <w:tab w:val="num" w:pos="6480"/>
        </w:tabs>
        <w:ind w:left="6480" w:hanging="360"/>
      </w:pPr>
    </w:lvl>
  </w:abstractNum>
  <w:abstractNum w:abstractNumId="7" w15:restartNumberingAfterBreak="0">
    <w:nsid w:val="2EBB7398"/>
    <w:multiLevelType w:val="hybridMultilevel"/>
    <w:tmpl w:val="7794E2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D4655D"/>
    <w:multiLevelType w:val="hybridMultilevel"/>
    <w:tmpl w:val="BBC6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1D210E"/>
    <w:multiLevelType w:val="hybridMultilevel"/>
    <w:tmpl w:val="96084424"/>
    <w:lvl w:ilvl="0" w:tplc="794617D2">
      <w:start w:val="1"/>
      <w:numFmt w:val="decimal"/>
      <w:lvlText w:val="%1."/>
      <w:lvlJc w:val="left"/>
      <w:pPr>
        <w:tabs>
          <w:tab w:val="num" w:pos="720"/>
        </w:tabs>
        <w:ind w:left="720" w:hanging="360"/>
      </w:pPr>
    </w:lvl>
    <w:lvl w:ilvl="1" w:tplc="520063EA" w:tentative="1">
      <w:start w:val="1"/>
      <w:numFmt w:val="decimal"/>
      <w:lvlText w:val="%2."/>
      <w:lvlJc w:val="left"/>
      <w:pPr>
        <w:tabs>
          <w:tab w:val="num" w:pos="1440"/>
        </w:tabs>
        <w:ind w:left="1440" w:hanging="360"/>
      </w:pPr>
    </w:lvl>
    <w:lvl w:ilvl="2" w:tplc="9B78D2E4" w:tentative="1">
      <w:start w:val="1"/>
      <w:numFmt w:val="decimal"/>
      <w:lvlText w:val="%3."/>
      <w:lvlJc w:val="left"/>
      <w:pPr>
        <w:tabs>
          <w:tab w:val="num" w:pos="2160"/>
        </w:tabs>
        <w:ind w:left="2160" w:hanging="360"/>
      </w:pPr>
    </w:lvl>
    <w:lvl w:ilvl="3" w:tplc="00D6502C" w:tentative="1">
      <w:start w:val="1"/>
      <w:numFmt w:val="decimal"/>
      <w:lvlText w:val="%4."/>
      <w:lvlJc w:val="left"/>
      <w:pPr>
        <w:tabs>
          <w:tab w:val="num" w:pos="2880"/>
        </w:tabs>
        <w:ind w:left="2880" w:hanging="360"/>
      </w:pPr>
    </w:lvl>
    <w:lvl w:ilvl="4" w:tplc="34D8CEE2" w:tentative="1">
      <w:start w:val="1"/>
      <w:numFmt w:val="decimal"/>
      <w:lvlText w:val="%5."/>
      <w:lvlJc w:val="left"/>
      <w:pPr>
        <w:tabs>
          <w:tab w:val="num" w:pos="3600"/>
        </w:tabs>
        <w:ind w:left="3600" w:hanging="360"/>
      </w:pPr>
    </w:lvl>
    <w:lvl w:ilvl="5" w:tplc="39D86D0C" w:tentative="1">
      <w:start w:val="1"/>
      <w:numFmt w:val="decimal"/>
      <w:lvlText w:val="%6."/>
      <w:lvlJc w:val="left"/>
      <w:pPr>
        <w:tabs>
          <w:tab w:val="num" w:pos="4320"/>
        </w:tabs>
        <w:ind w:left="4320" w:hanging="360"/>
      </w:pPr>
    </w:lvl>
    <w:lvl w:ilvl="6" w:tplc="0194F640" w:tentative="1">
      <w:start w:val="1"/>
      <w:numFmt w:val="decimal"/>
      <w:lvlText w:val="%7."/>
      <w:lvlJc w:val="left"/>
      <w:pPr>
        <w:tabs>
          <w:tab w:val="num" w:pos="5040"/>
        </w:tabs>
        <w:ind w:left="5040" w:hanging="360"/>
      </w:pPr>
    </w:lvl>
    <w:lvl w:ilvl="7" w:tplc="85A8EC28" w:tentative="1">
      <w:start w:val="1"/>
      <w:numFmt w:val="decimal"/>
      <w:lvlText w:val="%8."/>
      <w:lvlJc w:val="left"/>
      <w:pPr>
        <w:tabs>
          <w:tab w:val="num" w:pos="5760"/>
        </w:tabs>
        <w:ind w:left="5760" w:hanging="360"/>
      </w:pPr>
    </w:lvl>
    <w:lvl w:ilvl="8" w:tplc="6CC2CE14" w:tentative="1">
      <w:start w:val="1"/>
      <w:numFmt w:val="decimal"/>
      <w:lvlText w:val="%9."/>
      <w:lvlJc w:val="left"/>
      <w:pPr>
        <w:tabs>
          <w:tab w:val="num" w:pos="6480"/>
        </w:tabs>
        <w:ind w:left="6480" w:hanging="360"/>
      </w:pPr>
    </w:lvl>
  </w:abstractNum>
  <w:abstractNum w:abstractNumId="10" w15:restartNumberingAfterBreak="0">
    <w:nsid w:val="3A2F65FD"/>
    <w:multiLevelType w:val="hybridMultilevel"/>
    <w:tmpl w:val="BF62B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1129F8"/>
    <w:multiLevelType w:val="hybridMultilevel"/>
    <w:tmpl w:val="7A4E9416"/>
    <w:lvl w:ilvl="0" w:tplc="87E85A40">
      <w:start w:val="1"/>
      <w:numFmt w:val="bullet"/>
      <w:lvlText w:val="•"/>
      <w:lvlJc w:val="left"/>
      <w:pPr>
        <w:tabs>
          <w:tab w:val="num" w:pos="720"/>
        </w:tabs>
        <w:ind w:left="720" w:hanging="360"/>
      </w:pPr>
      <w:rPr>
        <w:rFonts w:ascii="Arial" w:hAnsi="Arial" w:hint="default"/>
      </w:rPr>
    </w:lvl>
    <w:lvl w:ilvl="1" w:tplc="B2AE5A92" w:tentative="1">
      <w:start w:val="1"/>
      <w:numFmt w:val="bullet"/>
      <w:lvlText w:val="•"/>
      <w:lvlJc w:val="left"/>
      <w:pPr>
        <w:tabs>
          <w:tab w:val="num" w:pos="1440"/>
        </w:tabs>
        <w:ind w:left="1440" w:hanging="360"/>
      </w:pPr>
      <w:rPr>
        <w:rFonts w:ascii="Arial" w:hAnsi="Arial" w:hint="default"/>
      </w:rPr>
    </w:lvl>
    <w:lvl w:ilvl="2" w:tplc="15EA10D2" w:tentative="1">
      <w:start w:val="1"/>
      <w:numFmt w:val="bullet"/>
      <w:lvlText w:val="•"/>
      <w:lvlJc w:val="left"/>
      <w:pPr>
        <w:tabs>
          <w:tab w:val="num" w:pos="2160"/>
        </w:tabs>
        <w:ind w:left="2160" w:hanging="360"/>
      </w:pPr>
      <w:rPr>
        <w:rFonts w:ascii="Arial" w:hAnsi="Arial" w:hint="default"/>
      </w:rPr>
    </w:lvl>
    <w:lvl w:ilvl="3" w:tplc="ABBA98E2" w:tentative="1">
      <w:start w:val="1"/>
      <w:numFmt w:val="bullet"/>
      <w:lvlText w:val="•"/>
      <w:lvlJc w:val="left"/>
      <w:pPr>
        <w:tabs>
          <w:tab w:val="num" w:pos="2880"/>
        </w:tabs>
        <w:ind w:left="2880" w:hanging="360"/>
      </w:pPr>
      <w:rPr>
        <w:rFonts w:ascii="Arial" w:hAnsi="Arial" w:hint="default"/>
      </w:rPr>
    </w:lvl>
    <w:lvl w:ilvl="4" w:tplc="B830B00E" w:tentative="1">
      <w:start w:val="1"/>
      <w:numFmt w:val="bullet"/>
      <w:lvlText w:val="•"/>
      <w:lvlJc w:val="left"/>
      <w:pPr>
        <w:tabs>
          <w:tab w:val="num" w:pos="3600"/>
        </w:tabs>
        <w:ind w:left="3600" w:hanging="360"/>
      </w:pPr>
      <w:rPr>
        <w:rFonts w:ascii="Arial" w:hAnsi="Arial" w:hint="default"/>
      </w:rPr>
    </w:lvl>
    <w:lvl w:ilvl="5" w:tplc="9572CD64" w:tentative="1">
      <w:start w:val="1"/>
      <w:numFmt w:val="bullet"/>
      <w:lvlText w:val="•"/>
      <w:lvlJc w:val="left"/>
      <w:pPr>
        <w:tabs>
          <w:tab w:val="num" w:pos="4320"/>
        </w:tabs>
        <w:ind w:left="4320" w:hanging="360"/>
      </w:pPr>
      <w:rPr>
        <w:rFonts w:ascii="Arial" w:hAnsi="Arial" w:hint="default"/>
      </w:rPr>
    </w:lvl>
    <w:lvl w:ilvl="6" w:tplc="08F85E92" w:tentative="1">
      <w:start w:val="1"/>
      <w:numFmt w:val="bullet"/>
      <w:lvlText w:val="•"/>
      <w:lvlJc w:val="left"/>
      <w:pPr>
        <w:tabs>
          <w:tab w:val="num" w:pos="5040"/>
        </w:tabs>
        <w:ind w:left="5040" w:hanging="360"/>
      </w:pPr>
      <w:rPr>
        <w:rFonts w:ascii="Arial" w:hAnsi="Arial" w:hint="default"/>
      </w:rPr>
    </w:lvl>
    <w:lvl w:ilvl="7" w:tplc="8B32A4E6" w:tentative="1">
      <w:start w:val="1"/>
      <w:numFmt w:val="bullet"/>
      <w:lvlText w:val="•"/>
      <w:lvlJc w:val="left"/>
      <w:pPr>
        <w:tabs>
          <w:tab w:val="num" w:pos="5760"/>
        </w:tabs>
        <w:ind w:left="5760" w:hanging="360"/>
      </w:pPr>
      <w:rPr>
        <w:rFonts w:ascii="Arial" w:hAnsi="Arial" w:hint="default"/>
      </w:rPr>
    </w:lvl>
    <w:lvl w:ilvl="8" w:tplc="BF4407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A65A5"/>
    <w:multiLevelType w:val="hybridMultilevel"/>
    <w:tmpl w:val="6BE21F06"/>
    <w:lvl w:ilvl="0" w:tplc="751C2D7A">
      <w:start w:val="1"/>
      <w:numFmt w:val="bullet"/>
      <w:lvlText w:val="•"/>
      <w:lvlJc w:val="left"/>
      <w:pPr>
        <w:tabs>
          <w:tab w:val="num" w:pos="720"/>
        </w:tabs>
        <w:ind w:left="720" w:hanging="360"/>
      </w:pPr>
      <w:rPr>
        <w:rFonts w:ascii="Arial" w:hAnsi="Arial" w:hint="default"/>
      </w:rPr>
    </w:lvl>
    <w:lvl w:ilvl="1" w:tplc="091CBB26" w:tentative="1">
      <w:start w:val="1"/>
      <w:numFmt w:val="bullet"/>
      <w:lvlText w:val="•"/>
      <w:lvlJc w:val="left"/>
      <w:pPr>
        <w:tabs>
          <w:tab w:val="num" w:pos="1440"/>
        </w:tabs>
        <w:ind w:left="1440" w:hanging="360"/>
      </w:pPr>
      <w:rPr>
        <w:rFonts w:ascii="Arial" w:hAnsi="Arial" w:hint="default"/>
      </w:rPr>
    </w:lvl>
    <w:lvl w:ilvl="2" w:tplc="5AE444E0" w:tentative="1">
      <w:start w:val="1"/>
      <w:numFmt w:val="bullet"/>
      <w:lvlText w:val="•"/>
      <w:lvlJc w:val="left"/>
      <w:pPr>
        <w:tabs>
          <w:tab w:val="num" w:pos="2160"/>
        </w:tabs>
        <w:ind w:left="2160" w:hanging="360"/>
      </w:pPr>
      <w:rPr>
        <w:rFonts w:ascii="Arial" w:hAnsi="Arial" w:hint="default"/>
      </w:rPr>
    </w:lvl>
    <w:lvl w:ilvl="3" w:tplc="CA0E323A" w:tentative="1">
      <w:start w:val="1"/>
      <w:numFmt w:val="bullet"/>
      <w:lvlText w:val="•"/>
      <w:lvlJc w:val="left"/>
      <w:pPr>
        <w:tabs>
          <w:tab w:val="num" w:pos="2880"/>
        </w:tabs>
        <w:ind w:left="2880" w:hanging="360"/>
      </w:pPr>
      <w:rPr>
        <w:rFonts w:ascii="Arial" w:hAnsi="Arial" w:hint="default"/>
      </w:rPr>
    </w:lvl>
    <w:lvl w:ilvl="4" w:tplc="5626596C" w:tentative="1">
      <w:start w:val="1"/>
      <w:numFmt w:val="bullet"/>
      <w:lvlText w:val="•"/>
      <w:lvlJc w:val="left"/>
      <w:pPr>
        <w:tabs>
          <w:tab w:val="num" w:pos="3600"/>
        </w:tabs>
        <w:ind w:left="3600" w:hanging="360"/>
      </w:pPr>
      <w:rPr>
        <w:rFonts w:ascii="Arial" w:hAnsi="Arial" w:hint="default"/>
      </w:rPr>
    </w:lvl>
    <w:lvl w:ilvl="5" w:tplc="EB863CEE" w:tentative="1">
      <w:start w:val="1"/>
      <w:numFmt w:val="bullet"/>
      <w:lvlText w:val="•"/>
      <w:lvlJc w:val="left"/>
      <w:pPr>
        <w:tabs>
          <w:tab w:val="num" w:pos="4320"/>
        </w:tabs>
        <w:ind w:left="4320" w:hanging="360"/>
      </w:pPr>
      <w:rPr>
        <w:rFonts w:ascii="Arial" w:hAnsi="Arial" w:hint="default"/>
      </w:rPr>
    </w:lvl>
    <w:lvl w:ilvl="6" w:tplc="078E4786" w:tentative="1">
      <w:start w:val="1"/>
      <w:numFmt w:val="bullet"/>
      <w:lvlText w:val="•"/>
      <w:lvlJc w:val="left"/>
      <w:pPr>
        <w:tabs>
          <w:tab w:val="num" w:pos="5040"/>
        </w:tabs>
        <w:ind w:left="5040" w:hanging="360"/>
      </w:pPr>
      <w:rPr>
        <w:rFonts w:ascii="Arial" w:hAnsi="Arial" w:hint="default"/>
      </w:rPr>
    </w:lvl>
    <w:lvl w:ilvl="7" w:tplc="64F0BCE0" w:tentative="1">
      <w:start w:val="1"/>
      <w:numFmt w:val="bullet"/>
      <w:lvlText w:val="•"/>
      <w:lvlJc w:val="left"/>
      <w:pPr>
        <w:tabs>
          <w:tab w:val="num" w:pos="5760"/>
        </w:tabs>
        <w:ind w:left="5760" w:hanging="360"/>
      </w:pPr>
      <w:rPr>
        <w:rFonts w:ascii="Arial" w:hAnsi="Arial" w:hint="default"/>
      </w:rPr>
    </w:lvl>
    <w:lvl w:ilvl="8" w:tplc="98CA18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652319"/>
    <w:multiLevelType w:val="hybridMultilevel"/>
    <w:tmpl w:val="5A54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633DBB"/>
    <w:multiLevelType w:val="hybridMultilevel"/>
    <w:tmpl w:val="EC1E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02139C"/>
    <w:multiLevelType w:val="hybridMultilevel"/>
    <w:tmpl w:val="03202B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935A26"/>
    <w:multiLevelType w:val="hybridMultilevel"/>
    <w:tmpl w:val="63263E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C06228A"/>
    <w:multiLevelType w:val="hybridMultilevel"/>
    <w:tmpl w:val="92148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614D73"/>
    <w:multiLevelType w:val="hybridMultilevel"/>
    <w:tmpl w:val="1654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45B5"/>
    <w:multiLevelType w:val="hybridMultilevel"/>
    <w:tmpl w:val="00FA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800FA"/>
    <w:multiLevelType w:val="hybridMultilevel"/>
    <w:tmpl w:val="3E825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D192F"/>
    <w:multiLevelType w:val="multilevel"/>
    <w:tmpl w:val="BF0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52DC1"/>
    <w:multiLevelType w:val="hybridMultilevel"/>
    <w:tmpl w:val="107E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7C25B8"/>
    <w:multiLevelType w:val="hybridMultilevel"/>
    <w:tmpl w:val="93DE2D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53F3D94"/>
    <w:multiLevelType w:val="hybridMultilevel"/>
    <w:tmpl w:val="DF8EE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912AC3"/>
    <w:multiLevelType w:val="hybridMultilevel"/>
    <w:tmpl w:val="75E2E62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2"/>
  </w:num>
  <w:num w:numId="2">
    <w:abstractNumId w:val="14"/>
  </w:num>
  <w:num w:numId="3">
    <w:abstractNumId w:val="10"/>
  </w:num>
  <w:num w:numId="4">
    <w:abstractNumId w:val="13"/>
  </w:num>
  <w:num w:numId="5">
    <w:abstractNumId w:val="7"/>
  </w:num>
  <w:num w:numId="6">
    <w:abstractNumId w:val="0"/>
  </w:num>
  <w:num w:numId="7">
    <w:abstractNumId w:val="17"/>
  </w:num>
  <w:num w:numId="8">
    <w:abstractNumId w:val="15"/>
  </w:num>
  <w:num w:numId="9">
    <w:abstractNumId w:val="1"/>
  </w:num>
  <w:num w:numId="10">
    <w:abstractNumId w:val="4"/>
  </w:num>
  <w:num w:numId="11">
    <w:abstractNumId w:val="21"/>
  </w:num>
  <w:num w:numId="12">
    <w:abstractNumId w:val="20"/>
  </w:num>
  <w:num w:numId="13">
    <w:abstractNumId w:val="8"/>
  </w:num>
  <w:num w:numId="14">
    <w:abstractNumId w:val="12"/>
  </w:num>
  <w:num w:numId="15">
    <w:abstractNumId w:val="2"/>
  </w:num>
  <w:num w:numId="16">
    <w:abstractNumId w:val="11"/>
  </w:num>
  <w:num w:numId="17">
    <w:abstractNumId w:val="9"/>
  </w:num>
  <w:num w:numId="18">
    <w:abstractNumId w:val="6"/>
  </w:num>
  <w:num w:numId="19">
    <w:abstractNumId w:val="24"/>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9"/>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E6"/>
    <w:rsid w:val="000008F3"/>
    <w:rsid w:val="000423F4"/>
    <w:rsid w:val="000423F5"/>
    <w:rsid w:val="00043D47"/>
    <w:rsid w:val="00080318"/>
    <w:rsid w:val="000A307F"/>
    <w:rsid w:val="000A7381"/>
    <w:rsid w:val="000F2E90"/>
    <w:rsid w:val="00134201"/>
    <w:rsid w:val="0018055E"/>
    <w:rsid w:val="00196600"/>
    <w:rsid w:val="001B26FC"/>
    <w:rsid w:val="001E2943"/>
    <w:rsid w:val="002136D2"/>
    <w:rsid w:val="00240FA7"/>
    <w:rsid w:val="00263BAB"/>
    <w:rsid w:val="002B5F44"/>
    <w:rsid w:val="002C1F8A"/>
    <w:rsid w:val="002F741C"/>
    <w:rsid w:val="00300557"/>
    <w:rsid w:val="00313A0F"/>
    <w:rsid w:val="00333140"/>
    <w:rsid w:val="0035729D"/>
    <w:rsid w:val="0036015C"/>
    <w:rsid w:val="003A3395"/>
    <w:rsid w:val="003A45F1"/>
    <w:rsid w:val="003A6973"/>
    <w:rsid w:val="003E47FF"/>
    <w:rsid w:val="003E6AB3"/>
    <w:rsid w:val="003F236B"/>
    <w:rsid w:val="00400358"/>
    <w:rsid w:val="004009C3"/>
    <w:rsid w:val="00413CA9"/>
    <w:rsid w:val="00445AAA"/>
    <w:rsid w:val="00450CF8"/>
    <w:rsid w:val="004A7B91"/>
    <w:rsid w:val="004B7E3A"/>
    <w:rsid w:val="004E0B61"/>
    <w:rsid w:val="004E6042"/>
    <w:rsid w:val="004F2629"/>
    <w:rsid w:val="00515668"/>
    <w:rsid w:val="00522C49"/>
    <w:rsid w:val="00551481"/>
    <w:rsid w:val="005F4BE7"/>
    <w:rsid w:val="005F5EE9"/>
    <w:rsid w:val="00603D33"/>
    <w:rsid w:val="00606BE1"/>
    <w:rsid w:val="00620561"/>
    <w:rsid w:val="00630FFB"/>
    <w:rsid w:val="0067568F"/>
    <w:rsid w:val="00692C83"/>
    <w:rsid w:val="006B0338"/>
    <w:rsid w:val="006E41E6"/>
    <w:rsid w:val="0076747A"/>
    <w:rsid w:val="00773302"/>
    <w:rsid w:val="007B2831"/>
    <w:rsid w:val="007B4BF6"/>
    <w:rsid w:val="007D43AA"/>
    <w:rsid w:val="0082524A"/>
    <w:rsid w:val="00840191"/>
    <w:rsid w:val="00856C8B"/>
    <w:rsid w:val="008631BF"/>
    <w:rsid w:val="00866CDF"/>
    <w:rsid w:val="008673BF"/>
    <w:rsid w:val="00874AFB"/>
    <w:rsid w:val="00880E98"/>
    <w:rsid w:val="008B4187"/>
    <w:rsid w:val="00914B84"/>
    <w:rsid w:val="0092127B"/>
    <w:rsid w:val="00950029"/>
    <w:rsid w:val="00967940"/>
    <w:rsid w:val="009831F0"/>
    <w:rsid w:val="009B1090"/>
    <w:rsid w:val="009F3CE0"/>
    <w:rsid w:val="00A435E7"/>
    <w:rsid w:val="00AB6DD3"/>
    <w:rsid w:val="00AC695F"/>
    <w:rsid w:val="00AD7427"/>
    <w:rsid w:val="00AF4B7B"/>
    <w:rsid w:val="00AF68B4"/>
    <w:rsid w:val="00B018A4"/>
    <w:rsid w:val="00B44A60"/>
    <w:rsid w:val="00B4608E"/>
    <w:rsid w:val="00B50896"/>
    <w:rsid w:val="00B71689"/>
    <w:rsid w:val="00C12E73"/>
    <w:rsid w:val="00C17BD5"/>
    <w:rsid w:val="00C22F03"/>
    <w:rsid w:val="00C25F4B"/>
    <w:rsid w:val="00C307CB"/>
    <w:rsid w:val="00C70083"/>
    <w:rsid w:val="00C725AF"/>
    <w:rsid w:val="00C726B4"/>
    <w:rsid w:val="00C93765"/>
    <w:rsid w:val="00CC5DF1"/>
    <w:rsid w:val="00CC70BE"/>
    <w:rsid w:val="00CD4B7A"/>
    <w:rsid w:val="00CE21B9"/>
    <w:rsid w:val="00CF2838"/>
    <w:rsid w:val="00D00D90"/>
    <w:rsid w:val="00D02112"/>
    <w:rsid w:val="00D0425F"/>
    <w:rsid w:val="00DA3B76"/>
    <w:rsid w:val="00DB7848"/>
    <w:rsid w:val="00DC23BA"/>
    <w:rsid w:val="00DC4B1F"/>
    <w:rsid w:val="00DF134C"/>
    <w:rsid w:val="00E16E2E"/>
    <w:rsid w:val="00E177D9"/>
    <w:rsid w:val="00E41A6F"/>
    <w:rsid w:val="00E60A81"/>
    <w:rsid w:val="00E6503B"/>
    <w:rsid w:val="00E821BD"/>
    <w:rsid w:val="00E90466"/>
    <w:rsid w:val="00E91D36"/>
    <w:rsid w:val="00EA1D48"/>
    <w:rsid w:val="00EB4238"/>
    <w:rsid w:val="00EE02D7"/>
    <w:rsid w:val="00F00EF5"/>
    <w:rsid w:val="00F02412"/>
    <w:rsid w:val="00F05D27"/>
    <w:rsid w:val="00F203FB"/>
    <w:rsid w:val="00F22A7C"/>
    <w:rsid w:val="00F33BF0"/>
    <w:rsid w:val="00F83B5D"/>
    <w:rsid w:val="00FC48BC"/>
    <w:rsid w:val="00FC5DC9"/>
    <w:rsid w:val="00FD4984"/>
    <w:rsid w:val="00FE3757"/>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72FBA"/>
  <w15:docId w15:val="{F66BC677-0FAA-DC40-9669-EB0D676E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E6"/>
    <w:pPr>
      <w:tabs>
        <w:tab w:val="center" w:pos="4320"/>
        <w:tab w:val="right" w:pos="8640"/>
      </w:tabs>
    </w:pPr>
  </w:style>
  <w:style w:type="character" w:customStyle="1" w:styleId="HeaderChar">
    <w:name w:val="Header Char"/>
    <w:basedOn w:val="DefaultParagraphFont"/>
    <w:link w:val="Header"/>
    <w:uiPriority w:val="99"/>
    <w:rsid w:val="006E41E6"/>
  </w:style>
  <w:style w:type="paragraph" w:styleId="Footer">
    <w:name w:val="footer"/>
    <w:basedOn w:val="Normal"/>
    <w:link w:val="FooterChar"/>
    <w:uiPriority w:val="99"/>
    <w:unhideWhenUsed/>
    <w:rsid w:val="006E41E6"/>
    <w:pPr>
      <w:tabs>
        <w:tab w:val="center" w:pos="4320"/>
        <w:tab w:val="right" w:pos="8640"/>
      </w:tabs>
    </w:pPr>
  </w:style>
  <w:style w:type="character" w:customStyle="1" w:styleId="FooterChar">
    <w:name w:val="Footer Char"/>
    <w:basedOn w:val="DefaultParagraphFont"/>
    <w:link w:val="Footer"/>
    <w:uiPriority w:val="99"/>
    <w:rsid w:val="006E41E6"/>
  </w:style>
  <w:style w:type="paragraph" w:styleId="BalloonText">
    <w:name w:val="Balloon Text"/>
    <w:basedOn w:val="Normal"/>
    <w:link w:val="BalloonTextChar"/>
    <w:uiPriority w:val="99"/>
    <w:semiHidden/>
    <w:unhideWhenUsed/>
    <w:rsid w:val="006E4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E6"/>
    <w:rPr>
      <w:rFonts w:ascii="Lucida Grande" w:hAnsi="Lucida Grande" w:cs="Lucida Grande"/>
      <w:sz w:val="18"/>
      <w:szCs w:val="18"/>
    </w:rPr>
  </w:style>
  <w:style w:type="paragraph" w:styleId="ListParagraph">
    <w:name w:val="List Paragraph"/>
    <w:basedOn w:val="Normal"/>
    <w:uiPriority w:val="34"/>
    <w:qFormat/>
    <w:rsid w:val="00B71689"/>
    <w:pPr>
      <w:ind w:left="720"/>
      <w:contextualSpacing/>
    </w:pPr>
  </w:style>
  <w:style w:type="paragraph" w:styleId="Revision">
    <w:name w:val="Revision"/>
    <w:hidden/>
    <w:uiPriority w:val="99"/>
    <w:semiHidden/>
    <w:rsid w:val="00B44A60"/>
  </w:style>
  <w:style w:type="paragraph" w:styleId="NoSpacing">
    <w:name w:val="No Spacing"/>
    <w:uiPriority w:val="1"/>
    <w:qFormat/>
    <w:rsid w:val="00E60A81"/>
    <w:rPr>
      <w:rFonts w:eastAsiaTheme="minorHAnsi"/>
      <w:sz w:val="22"/>
      <w:szCs w:val="22"/>
      <w:lang w:val="en-GB"/>
    </w:rPr>
  </w:style>
  <w:style w:type="character" w:styleId="Hyperlink">
    <w:name w:val="Hyperlink"/>
    <w:basedOn w:val="DefaultParagraphFont"/>
    <w:uiPriority w:val="99"/>
    <w:unhideWhenUsed/>
    <w:rsid w:val="00F05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8522">
      <w:bodyDiv w:val="1"/>
      <w:marLeft w:val="0"/>
      <w:marRight w:val="0"/>
      <w:marTop w:val="0"/>
      <w:marBottom w:val="0"/>
      <w:divBdr>
        <w:top w:val="none" w:sz="0" w:space="0" w:color="auto"/>
        <w:left w:val="none" w:sz="0" w:space="0" w:color="auto"/>
        <w:bottom w:val="none" w:sz="0" w:space="0" w:color="auto"/>
        <w:right w:val="none" w:sz="0" w:space="0" w:color="auto"/>
      </w:divBdr>
      <w:divsChild>
        <w:div w:id="1619877637">
          <w:marLeft w:val="547"/>
          <w:marRight w:val="0"/>
          <w:marTop w:val="150"/>
          <w:marBottom w:val="0"/>
          <w:divBdr>
            <w:top w:val="none" w:sz="0" w:space="0" w:color="auto"/>
            <w:left w:val="none" w:sz="0" w:space="0" w:color="auto"/>
            <w:bottom w:val="none" w:sz="0" w:space="0" w:color="auto"/>
            <w:right w:val="none" w:sz="0" w:space="0" w:color="auto"/>
          </w:divBdr>
        </w:div>
        <w:div w:id="1477795177">
          <w:marLeft w:val="547"/>
          <w:marRight w:val="0"/>
          <w:marTop w:val="150"/>
          <w:marBottom w:val="0"/>
          <w:divBdr>
            <w:top w:val="none" w:sz="0" w:space="0" w:color="auto"/>
            <w:left w:val="none" w:sz="0" w:space="0" w:color="auto"/>
            <w:bottom w:val="none" w:sz="0" w:space="0" w:color="auto"/>
            <w:right w:val="none" w:sz="0" w:space="0" w:color="auto"/>
          </w:divBdr>
        </w:div>
        <w:div w:id="246959488">
          <w:marLeft w:val="547"/>
          <w:marRight w:val="0"/>
          <w:marTop w:val="150"/>
          <w:marBottom w:val="0"/>
          <w:divBdr>
            <w:top w:val="none" w:sz="0" w:space="0" w:color="auto"/>
            <w:left w:val="none" w:sz="0" w:space="0" w:color="auto"/>
            <w:bottom w:val="none" w:sz="0" w:space="0" w:color="auto"/>
            <w:right w:val="none" w:sz="0" w:space="0" w:color="auto"/>
          </w:divBdr>
        </w:div>
        <w:div w:id="1995061436">
          <w:marLeft w:val="547"/>
          <w:marRight w:val="0"/>
          <w:marTop w:val="150"/>
          <w:marBottom w:val="0"/>
          <w:divBdr>
            <w:top w:val="none" w:sz="0" w:space="0" w:color="auto"/>
            <w:left w:val="none" w:sz="0" w:space="0" w:color="auto"/>
            <w:bottom w:val="none" w:sz="0" w:space="0" w:color="auto"/>
            <w:right w:val="none" w:sz="0" w:space="0" w:color="auto"/>
          </w:divBdr>
        </w:div>
      </w:divsChild>
    </w:div>
    <w:div w:id="529952090">
      <w:bodyDiv w:val="1"/>
      <w:marLeft w:val="0"/>
      <w:marRight w:val="0"/>
      <w:marTop w:val="0"/>
      <w:marBottom w:val="0"/>
      <w:divBdr>
        <w:top w:val="none" w:sz="0" w:space="0" w:color="auto"/>
        <w:left w:val="none" w:sz="0" w:space="0" w:color="auto"/>
        <w:bottom w:val="none" w:sz="0" w:space="0" w:color="auto"/>
        <w:right w:val="none" w:sz="0" w:space="0" w:color="auto"/>
      </w:divBdr>
    </w:div>
    <w:div w:id="649752093">
      <w:bodyDiv w:val="1"/>
      <w:marLeft w:val="0"/>
      <w:marRight w:val="0"/>
      <w:marTop w:val="0"/>
      <w:marBottom w:val="0"/>
      <w:divBdr>
        <w:top w:val="none" w:sz="0" w:space="0" w:color="auto"/>
        <w:left w:val="none" w:sz="0" w:space="0" w:color="auto"/>
        <w:bottom w:val="none" w:sz="0" w:space="0" w:color="auto"/>
        <w:right w:val="none" w:sz="0" w:space="0" w:color="auto"/>
      </w:divBdr>
      <w:divsChild>
        <w:div w:id="2054886">
          <w:marLeft w:val="0"/>
          <w:marRight w:val="0"/>
          <w:marTop w:val="0"/>
          <w:marBottom w:val="0"/>
          <w:divBdr>
            <w:top w:val="none" w:sz="0" w:space="0" w:color="auto"/>
            <w:left w:val="none" w:sz="0" w:space="0" w:color="auto"/>
            <w:bottom w:val="none" w:sz="0" w:space="0" w:color="auto"/>
            <w:right w:val="none" w:sz="0" w:space="0" w:color="auto"/>
          </w:divBdr>
        </w:div>
        <w:div w:id="417291131">
          <w:marLeft w:val="0"/>
          <w:marRight w:val="0"/>
          <w:marTop w:val="0"/>
          <w:marBottom w:val="0"/>
          <w:divBdr>
            <w:top w:val="none" w:sz="0" w:space="0" w:color="auto"/>
            <w:left w:val="none" w:sz="0" w:space="0" w:color="auto"/>
            <w:bottom w:val="none" w:sz="0" w:space="0" w:color="auto"/>
            <w:right w:val="none" w:sz="0" w:space="0" w:color="auto"/>
          </w:divBdr>
        </w:div>
        <w:div w:id="972448842">
          <w:marLeft w:val="0"/>
          <w:marRight w:val="0"/>
          <w:marTop w:val="0"/>
          <w:marBottom w:val="0"/>
          <w:divBdr>
            <w:top w:val="none" w:sz="0" w:space="0" w:color="auto"/>
            <w:left w:val="none" w:sz="0" w:space="0" w:color="auto"/>
            <w:bottom w:val="none" w:sz="0" w:space="0" w:color="auto"/>
            <w:right w:val="none" w:sz="0" w:space="0" w:color="auto"/>
          </w:divBdr>
        </w:div>
        <w:div w:id="1045056476">
          <w:marLeft w:val="0"/>
          <w:marRight w:val="0"/>
          <w:marTop w:val="0"/>
          <w:marBottom w:val="0"/>
          <w:divBdr>
            <w:top w:val="none" w:sz="0" w:space="0" w:color="auto"/>
            <w:left w:val="none" w:sz="0" w:space="0" w:color="auto"/>
            <w:bottom w:val="none" w:sz="0" w:space="0" w:color="auto"/>
            <w:right w:val="none" w:sz="0" w:space="0" w:color="auto"/>
          </w:divBdr>
        </w:div>
        <w:div w:id="1357006241">
          <w:marLeft w:val="0"/>
          <w:marRight w:val="0"/>
          <w:marTop w:val="0"/>
          <w:marBottom w:val="0"/>
          <w:divBdr>
            <w:top w:val="none" w:sz="0" w:space="0" w:color="auto"/>
            <w:left w:val="none" w:sz="0" w:space="0" w:color="auto"/>
            <w:bottom w:val="none" w:sz="0" w:space="0" w:color="auto"/>
            <w:right w:val="none" w:sz="0" w:space="0" w:color="auto"/>
          </w:divBdr>
        </w:div>
        <w:div w:id="1600018200">
          <w:marLeft w:val="0"/>
          <w:marRight w:val="0"/>
          <w:marTop w:val="0"/>
          <w:marBottom w:val="0"/>
          <w:divBdr>
            <w:top w:val="none" w:sz="0" w:space="0" w:color="auto"/>
            <w:left w:val="none" w:sz="0" w:space="0" w:color="auto"/>
            <w:bottom w:val="none" w:sz="0" w:space="0" w:color="auto"/>
            <w:right w:val="none" w:sz="0" w:space="0" w:color="auto"/>
          </w:divBdr>
        </w:div>
        <w:div w:id="1630864091">
          <w:marLeft w:val="0"/>
          <w:marRight w:val="0"/>
          <w:marTop w:val="0"/>
          <w:marBottom w:val="0"/>
          <w:divBdr>
            <w:top w:val="none" w:sz="0" w:space="0" w:color="auto"/>
            <w:left w:val="none" w:sz="0" w:space="0" w:color="auto"/>
            <w:bottom w:val="none" w:sz="0" w:space="0" w:color="auto"/>
            <w:right w:val="none" w:sz="0" w:space="0" w:color="auto"/>
          </w:divBdr>
        </w:div>
        <w:div w:id="1780685400">
          <w:marLeft w:val="0"/>
          <w:marRight w:val="0"/>
          <w:marTop w:val="0"/>
          <w:marBottom w:val="0"/>
          <w:divBdr>
            <w:top w:val="none" w:sz="0" w:space="0" w:color="auto"/>
            <w:left w:val="none" w:sz="0" w:space="0" w:color="auto"/>
            <w:bottom w:val="none" w:sz="0" w:space="0" w:color="auto"/>
            <w:right w:val="none" w:sz="0" w:space="0" w:color="auto"/>
          </w:divBdr>
        </w:div>
        <w:div w:id="1876845678">
          <w:marLeft w:val="0"/>
          <w:marRight w:val="0"/>
          <w:marTop w:val="0"/>
          <w:marBottom w:val="0"/>
          <w:divBdr>
            <w:top w:val="none" w:sz="0" w:space="0" w:color="auto"/>
            <w:left w:val="none" w:sz="0" w:space="0" w:color="auto"/>
            <w:bottom w:val="none" w:sz="0" w:space="0" w:color="auto"/>
            <w:right w:val="none" w:sz="0" w:space="0" w:color="auto"/>
          </w:divBdr>
        </w:div>
        <w:div w:id="1959481286">
          <w:marLeft w:val="0"/>
          <w:marRight w:val="0"/>
          <w:marTop w:val="0"/>
          <w:marBottom w:val="0"/>
          <w:divBdr>
            <w:top w:val="none" w:sz="0" w:space="0" w:color="auto"/>
            <w:left w:val="none" w:sz="0" w:space="0" w:color="auto"/>
            <w:bottom w:val="none" w:sz="0" w:space="0" w:color="auto"/>
            <w:right w:val="none" w:sz="0" w:space="0" w:color="auto"/>
          </w:divBdr>
        </w:div>
      </w:divsChild>
    </w:div>
    <w:div w:id="997878171">
      <w:bodyDiv w:val="1"/>
      <w:marLeft w:val="0"/>
      <w:marRight w:val="0"/>
      <w:marTop w:val="0"/>
      <w:marBottom w:val="0"/>
      <w:divBdr>
        <w:top w:val="none" w:sz="0" w:space="0" w:color="auto"/>
        <w:left w:val="none" w:sz="0" w:space="0" w:color="auto"/>
        <w:bottom w:val="none" w:sz="0" w:space="0" w:color="auto"/>
        <w:right w:val="none" w:sz="0" w:space="0" w:color="auto"/>
      </w:divBdr>
    </w:div>
    <w:div w:id="1135873553">
      <w:bodyDiv w:val="1"/>
      <w:marLeft w:val="0"/>
      <w:marRight w:val="0"/>
      <w:marTop w:val="0"/>
      <w:marBottom w:val="0"/>
      <w:divBdr>
        <w:top w:val="none" w:sz="0" w:space="0" w:color="auto"/>
        <w:left w:val="none" w:sz="0" w:space="0" w:color="auto"/>
        <w:bottom w:val="none" w:sz="0" w:space="0" w:color="auto"/>
        <w:right w:val="none" w:sz="0" w:space="0" w:color="auto"/>
      </w:divBdr>
      <w:divsChild>
        <w:div w:id="1834760097">
          <w:marLeft w:val="720"/>
          <w:marRight w:val="0"/>
          <w:marTop w:val="0"/>
          <w:marBottom w:val="0"/>
          <w:divBdr>
            <w:top w:val="none" w:sz="0" w:space="0" w:color="auto"/>
            <w:left w:val="none" w:sz="0" w:space="0" w:color="auto"/>
            <w:bottom w:val="none" w:sz="0" w:space="0" w:color="auto"/>
            <w:right w:val="none" w:sz="0" w:space="0" w:color="auto"/>
          </w:divBdr>
        </w:div>
      </w:divsChild>
    </w:div>
    <w:div w:id="1256137939">
      <w:bodyDiv w:val="1"/>
      <w:marLeft w:val="0"/>
      <w:marRight w:val="0"/>
      <w:marTop w:val="0"/>
      <w:marBottom w:val="0"/>
      <w:divBdr>
        <w:top w:val="none" w:sz="0" w:space="0" w:color="auto"/>
        <w:left w:val="none" w:sz="0" w:space="0" w:color="auto"/>
        <w:bottom w:val="none" w:sz="0" w:space="0" w:color="auto"/>
        <w:right w:val="none" w:sz="0" w:space="0" w:color="auto"/>
      </w:divBdr>
      <w:divsChild>
        <w:div w:id="721634822">
          <w:marLeft w:val="965"/>
          <w:marRight w:val="0"/>
          <w:marTop w:val="150"/>
          <w:marBottom w:val="0"/>
          <w:divBdr>
            <w:top w:val="none" w:sz="0" w:space="0" w:color="auto"/>
            <w:left w:val="none" w:sz="0" w:space="0" w:color="auto"/>
            <w:bottom w:val="none" w:sz="0" w:space="0" w:color="auto"/>
            <w:right w:val="none" w:sz="0" w:space="0" w:color="auto"/>
          </w:divBdr>
        </w:div>
        <w:div w:id="664940308">
          <w:marLeft w:val="965"/>
          <w:marRight w:val="0"/>
          <w:marTop w:val="150"/>
          <w:marBottom w:val="0"/>
          <w:divBdr>
            <w:top w:val="none" w:sz="0" w:space="0" w:color="auto"/>
            <w:left w:val="none" w:sz="0" w:space="0" w:color="auto"/>
            <w:bottom w:val="none" w:sz="0" w:space="0" w:color="auto"/>
            <w:right w:val="none" w:sz="0" w:space="0" w:color="auto"/>
          </w:divBdr>
        </w:div>
        <w:div w:id="98374848">
          <w:marLeft w:val="965"/>
          <w:marRight w:val="0"/>
          <w:marTop w:val="150"/>
          <w:marBottom w:val="0"/>
          <w:divBdr>
            <w:top w:val="none" w:sz="0" w:space="0" w:color="auto"/>
            <w:left w:val="none" w:sz="0" w:space="0" w:color="auto"/>
            <w:bottom w:val="none" w:sz="0" w:space="0" w:color="auto"/>
            <w:right w:val="none" w:sz="0" w:space="0" w:color="auto"/>
          </w:divBdr>
        </w:div>
        <w:div w:id="1515421034">
          <w:marLeft w:val="965"/>
          <w:marRight w:val="0"/>
          <w:marTop w:val="150"/>
          <w:marBottom w:val="0"/>
          <w:divBdr>
            <w:top w:val="none" w:sz="0" w:space="0" w:color="auto"/>
            <w:left w:val="none" w:sz="0" w:space="0" w:color="auto"/>
            <w:bottom w:val="none" w:sz="0" w:space="0" w:color="auto"/>
            <w:right w:val="none" w:sz="0" w:space="0" w:color="auto"/>
          </w:divBdr>
        </w:div>
        <w:div w:id="1932859583">
          <w:marLeft w:val="965"/>
          <w:marRight w:val="0"/>
          <w:marTop w:val="150"/>
          <w:marBottom w:val="0"/>
          <w:divBdr>
            <w:top w:val="none" w:sz="0" w:space="0" w:color="auto"/>
            <w:left w:val="none" w:sz="0" w:space="0" w:color="auto"/>
            <w:bottom w:val="none" w:sz="0" w:space="0" w:color="auto"/>
            <w:right w:val="none" w:sz="0" w:space="0" w:color="auto"/>
          </w:divBdr>
        </w:div>
        <w:div w:id="1318807784">
          <w:marLeft w:val="965"/>
          <w:marRight w:val="0"/>
          <w:marTop w:val="150"/>
          <w:marBottom w:val="0"/>
          <w:divBdr>
            <w:top w:val="none" w:sz="0" w:space="0" w:color="auto"/>
            <w:left w:val="none" w:sz="0" w:space="0" w:color="auto"/>
            <w:bottom w:val="none" w:sz="0" w:space="0" w:color="auto"/>
            <w:right w:val="none" w:sz="0" w:space="0" w:color="auto"/>
          </w:divBdr>
        </w:div>
        <w:div w:id="510536440">
          <w:marLeft w:val="965"/>
          <w:marRight w:val="0"/>
          <w:marTop w:val="150"/>
          <w:marBottom w:val="0"/>
          <w:divBdr>
            <w:top w:val="none" w:sz="0" w:space="0" w:color="auto"/>
            <w:left w:val="none" w:sz="0" w:space="0" w:color="auto"/>
            <w:bottom w:val="none" w:sz="0" w:space="0" w:color="auto"/>
            <w:right w:val="none" w:sz="0" w:space="0" w:color="auto"/>
          </w:divBdr>
        </w:div>
        <w:div w:id="284652821">
          <w:marLeft w:val="965"/>
          <w:marRight w:val="0"/>
          <w:marTop w:val="150"/>
          <w:marBottom w:val="0"/>
          <w:divBdr>
            <w:top w:val="none" w:sz="0" w:space="0" w:color="auto"/>
            <w:left w:val="none" w:sz="0" w:space="0" w:color="auto"/>
            <w:bottom w:val="none" w:sz="0" w:space="0" w:color="auto"/>
            <w:right w:val="none" w:sz="0" w:space="0" w:color="auto"/>
          </w:divBdr>
        </w:div>
        <w:div w:id="2107193677">
          <w:marLeft w:val="965"/>
          <w:marRight w:val="0"/>
          <w:marTop w:val="150"/>
          <w:marBottom w:val="0"/>
          <w:divBdr>
            <w:top w:val="none" w:sz="0" w:space="0" w:color="auto"/>
            <w:left w:val="none" w:sz="0" w:space="0" w:color="auto"/>
            <w:bottom w:val="none" w:sz="0" w:space="0" w:color="auto"/>
            <w:right w:val="none" w:sz="0" w:space="0" w:color="auto"/>
          </w:divBdr>
        </w:div>
      </w:divsChild>
    </w:div>
    <w:div w:id="1559049442">
      <w:bodyDiv w:val="1"/>
      <w:marLeft w:val="0"/>
      <w:marRight w:val="0"/>
      <w:marTop w:val="0"/>
      <w:marBottom w:val="0"/>
      <w:divBdr>
        <w:top w:val="none" w:sz="0" w:space="0" w:color="auto"/>
        <w:left w:val="none" w:sz="0" w:space="0" w:color="auto"/>
        <w:bottom w:val="none" w:sz="0" w:space="0" w:color="auto"/>
        <w:right w:val="none" w:sz="0" w:space="0" w:color="auto"/>
      </w:divBdr>
      <w:divsChild>
        <w:div w:id="161238244">
          <w:marLeft w:val="547"/>
          <w:marRight w:val="0"/>
          <w:marTop w:val="150"/>
          <w:marBottom w:val="0"/>
          <w:divBdr>
            <w:top w:val="none" w:sz="0" w:space="0" w:color="auto"/>
            <w:left w:val="none" w:sz="0" w:space="0" w:color="auto"/>
            <w:bottom w:val="none" w:sz="0" w:space="0" w:color="auto"/>
            <w:right w:val="none" w:sz="0" w:space="0" w:color="auto"/>
          </w:divBdr>
        </w:div>
        <w:div w:id="399905560">
          <w:marLeft w:val="547"/>
          <w:marRight w:val="0"/>
          <w:marTop w:val="150"/>
          <w:marBottom w:val="0"/>
          <w:divBdr>
            <w:top w:val="none" w:sz="0" w:space="0" w:color="auto"/>
            <w:left w:val="none" w:sz="0" w:space="0" w:color="auto"/>
            <w:bottom w:val="none" w:sz="0" w:space="0" w:color="auto"/>
            <w:right w:val="none" w:sz="0" w:space="0" w:color="auto"/>
          </w:divBdr>
        </w:div>
        <w:div w:id="63534075">
          <w:marLeft w:val="547"/>
          <w:marRight w:val="0"/>
          <w:marTop w:val="150"/>
          <w:marBottom w:val="0"/>
          <w:divBdr>
            <w:top w:val="none" w:sz="0" w:space="0" w:color="auto"/>
            <w:left w:val="none" w:sz="0" w:space="0" w:color="auto"/>
            <w:bottom w:val="none" w:sz="0" w:space="0" w:color="auto"/>
            <w:right w:val="none" w:sz="0" w:space="0" w:color="auto"/>
          </w:divBdr>
        </w:div>
        <w:div w:id="1643609885">
          <w:marLeft w:val="547"/>
          <w:marRight w:val="0"/>
          <w:marTop w:val="150"/>
          <w:marBottom w:val="0"/>
          <w:divBdr>
            <w:top w:val="none" w:sz="0" w:space="0" w:color="auto"/>
            <w:left w:val="none" w:sz="0" w:space="0" w:color="auto"/>
            <w:bottom w:val="none" w:sz="0" w:space="0" w:color="auto"/>
            <w:right w:val="none" w:sz="0" w:space="0" w:color="auto"/>
          </w:divBdr>
        </w:div>
        <w:div w:id="1690720601">
          <w:marLeft w:val="547"/>
          <w:marRight w:val="0"/>
          <w:marTop w:val="150"/>
          <w:marBottom w:val="0"/>
          <w:divBdr>
            <w:top w:val="none" w:sz="0" w:space="0" w:color="auto"/>
            <w:left w:val="none" w:sz="0" w:space="0" w:color="auto"/>
            <w:bottom w:val="none" w:sz="0" w:space="0" w:color="auto"/>
            <w:right w:val="none" w:sz="0" w:space="0" w:color="auto"/>
          </w:divBdr>
        </w:div>
        <w:div w:id="608850895">
          <w:marLeft w:val="547"/>
          <w:marRight w:val="0"/>
          <w:marTop w:val="150"/>
          <w:marBottom w:val="0"/>
          <w:divBdr>
            <w:top w:val="none" w:sz="0" w:space="0" w:color="auto"/>
            <w:left w:val="none" w:sz="0" w:space="0" w:color="auto"/>
            <w:bottom w:val="none" w:sz="0" w:space="0" w:color="auto"/>
            <w:right w:val="none" w:sz="0" w:space="0" w:color="auto"/>
          </w:divBdr>
        </w:div>
        <w:div w:id="1757363800">
          <w:marLeft w:val="547"/>
          <w:marRight w:val="0"/>
          <w:marTop w:val="150"/>
          <w:marBottom w:val="0"/>
          <w:divBdr>
            <w:top w:val="none" w:sz="0" w:space="0" w:color="auto"/>
            <w:left w:val="none" w:sz="0" w:space="0" w:color="auto"/>
            <w:bottom w:val="none" w:sz="0" w:space="0" w:color="auto"/>
            <w:right w:val="none" w:sz="0" w:space="0" w:color="auto"/>
          </w:divBdr>
        </w:div>
      </w:divsChild>
    </w:div>
    <w:div w:id="1565263799">
      <w:bodyDiv w:val="1"/>
      <w:marLeft w:val="0"/>
      <w:marRight w:val="0"/>
      <w:marTop w:val="0"/>
      <w:marBottom w:val="0"/>
      <w:divBdr>
        <w:top w:val="none" w:sz="0" w:space="0" w:color="auto"/>
        <w:left w:val="none" w:sz="0" w:space="0" w:color="auto"/>
        <w:bottom w:val="none" w:sz="0" w:space="0" w:color="auto"/>
        <w:right w:val="none" w:sz="0" w:space="0" w:color="auto"/>
      </w:divBdr>
      <w:divsChild>
        <w:div w:id="194390132">
          <w:marLeft w:val="547"/>
          <w:marRight w:val="0"/>
          <w:marTop w:val="150"/>
          <w:marBottom w:val="0"/>
          <w:divBdr>
            <w:top w:val="none" w:sz="0" w:space="0" w:color="auto"/>
            <w:left w:val="none" w:sz="0" w:space="0" w:color="auto"/>
            <w:bottom w:val="none" w:sz="0" w:space="0" w:color="auto"/>
            <w:right w:val="none" w:sz="0" w:space="0" w:color="auto"/>
          </w:divBdr>
        </w:div>
        <w:div w:id="1272128413">
          <w:marLeft w:val="547"/>
          <w:marRight w:val="0"/>
          <w:marTop w:val="150"/>
          <w:marBottom w:val="0"/>
          <w:divBdr>
            <w:top w:val="none" w:sz="0" w:space="0" w:color="auto"/>
            <w:left w:val="none" w:sz="0" w:space="0" w:color="auto"/>
            <w:bottom w:val="none" w:sz="0" w:space="0" w:color="auto"/>
            <w:right w:val="none" w:sz="0" w:space="0" w:color="auto"/>
          </w:divBdr>
        </w:div>
        <w:div w:id="569272267">
          <w:marLeft w:val="547"/>
          <w:marRight w:val="0"/>
          <w:marTop w:val="150"/>
          <w:marBottom w:val="0"/>
          <w:divBdr>
            <w:top w:val="none" w:sz="0" w:space="0" w:color="auto"/>
            <w:left w:val="none" w:sz="0" w:space="0" w:color="auto"/>
            <w:bottom w:val="none" w:sz="0" w:space="0" w:color="auto"/>
            <w:right w:val="none" w:sz="0" w:space="0" w:color="auto"/>
          </w:divBdr>
        </w:div>
        <w:div w:id="1982225293">
          <w:marLeft w:val="547"/>
          <w:marRight w:val="0"/>
          <w:marTop w:val="150"/>
          <w:marBottom w:val="0"/>
          <w:divBdr>
            <w:top w:val="none" w:sz="0" w:space="0" w:color="auto"/>
            <w:left w:val="none" w:sz="0" w:space="0" w:color="auto"/>
            <w:bottom w:val="none" w:sz="0" w:space="0" w:color="auto"/>
            <w:right w:val="none" w:sz="0" w:space="0" w:color="auto"/>
          </w:divBdr>
        </w:div>
      </w:divsChild>
    </w:div>
    <w:div w:id="1712416307">
      <w:bodyDiv w:val="1"/>
      <w:marLeft w:val="0"/>
      <w:marRight w:val="0"/>
      <w:marTop w:val="0"/>
      <w:marBottom w:val="0"/>
      <w:divBdr>
        <w:top w:val="none" w:sz="0" w:space="0" w:color="auto"/>
        <w:left w:val="none" w:sz="0" w:space="0" w:color="auto"/>
        <w:bottom w:val="none" w:sz="0" w:space="0" w:color="auto"/>
        <w:right w:val="none" w:sz="0" w:space="0" w:color="auto"/>
      </w:divBdr>
      <w:divsChild>
        <w:div w:id="758984526">
          <w:marLeft w:val="0"/>
          <w:marRight w:val="0"/>
          <w:marTop w:val="0"/>
          <w:marBottom w:val="0"/>
          <w:divBdr>
            <w:top w:val="none" w:sz="0" w:space="0" w:color="auto"/>
            <w:left w:val="none" w:sz="0" w:space="0" w:color="auto"/>
            <w:bottom w:val="none" w:sz="0" w:space="0" w:color="auto"/>
            <w:right w:val="none" w:sz="0" w:space="0" w:color="auto"/>
          </w:divBdr>
          <w:divsChild>
            <w:div w:id="359091573">
              <w:marLeft w:val="0"/>
              <w:marRight w:val="0"/>
              <w:marTop w:val="0"/>
              <w:marBottom w:val="0"/>
              <w:divBdr>
                <w:top w:val="none" w:sz="0" w:space="0" w:color="auto"/>
                <w:left w:val="none" w:sz="0" w:space="0" w:color="auto"/>
                <w:bottom w:val="none" w:sz="0" w:space="0" w:color="auto"/>
                <w:right w:val="none" w:sz="0" w:space="0" w:color="auto"/>
              </w:divBdr>
            </w:div>
          </w:divsChild>
        </w:div>
        <w:div w:id="1460881863">
          <w:marLeft w:val="0"/>
          <w:marRight w:val="0"/>
          <w:marTop w:val="0"/>
          <w:marBottom w:val="0"/>
          <w:divBdr>
            <w:top w:val="none" w:sz="0" w:space="0" w:color="auto"/>
            <w:left w:val="none" w:sz="0" w:space="0" w:color="auto"/>
            <w:bottom w:val="none" w:sz="0" w:space="0" w:color="auto"/>
            <w:right w:val="none" w:sz="0" w:space="0" w:color="auto"/>
          </w:divBdr>
          <w:divsChild>
            <w:div w:id="13247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412">
      <w:bodyDiv w:val="1"/>
      <w:marLeft w:val="0"/>
      <w:marRight w:val="0"/>
      <w:marTop w:val="0"/>
      <w:marBottom w:val="0"/>
      <w:divBdr>
        <w:top w:val="none" w:sz="0" w:space="0" w:color="auto"/>
        <w:left w:val="none" w:sz="0" w:space="0" w:color="auto"/>
        <w:bottom w:val="none" w:sz="0" w:space="0" w:color="auto"/>
        <w:right w:val="none" w:sz="0" w:space="0" w:color="auto"/>
      </w:divBdr>
      <w:divsChild>
        <w:div w:id="842428705">
          <w:marLeft w:val="965"/>
          <w:marRight w:val="0"/>
          <w:marTop w:val="150"/>
          <w:marBottom w:val="0"/>
          <w:divBdr>
            <w:top w:val="none" w:sz="0" w:space="0" w:color="auto"/>
            <w:left w:val="none" w:sz="0" w:space="0" w:color="auto"/>
            <w:bottom w:val="none" w:sz="0" w:space="0" w:color="auto"/>
            <w:right w:val="none" w:sz="0" w:space="0" w:color="auto"/>
          </w:divBdr>
        </w:div>
        <w:div w:id="500051086">
          <w:marLeft w:val="965"/>
          <w:marRight w:val="0"/>
          <w:marTop w:val="150"/>
          <w:marBottom w:val="0"/>
          <w:divBdr>
            <w:top w:val="none" w:sz="0" w:space="0" w:color="auto"/>
            <w:left w:val="none" w:sz="0" w:space="0" w:color="auto"/>
            <w:bottom w:val="none" w:sz="0" w:space="0" w:color="auto"/>
            <w:right w:val="none" w:sz="0" w:space="0" w:color="auto"/>
          </w:divBdr>
        </w:div>
        <w:div w:id="788160597">
          <w:marLeft w:val="965"/>
          <w:marRight w:val="0"/>
          <w:marTop w:val="150"/>
          <w:marBottom w:val="0"/>
          <w:divBdr>
            <w:top w:val="none" w:sz="0" w:space="0" w:color="auto"/>
            <w:left w:val="none" w:sz="0" w:space="0" w:color="auto"/>
            <w:bottom w:val="none" w:sz="0" w:space="0" w:color="auto"/>
            <w:right w:val="none" w:sz="0" w:space="0" w:color="auto"/>
          </w:divBdr>
        </w:div>
        <w:div w:id="1926962510">
          <w:marLeft w:val="965"/>
          <w:marRight w:val="0"/>
          <w:marTop w:val="150"/>
          <w:marBottom w:val="0"/>
          <w:divBdr>
            <w:top w:val="none" w:sz="0" w:space="0" w:color="auto"/>
            <w:left w:val="none" w:sz="0" w:space="0" w:color="auto"/>
            <w:bottom w:val="none" w:sz="0" w:space="0" w:color="auto"/>
            <w:right w:val="none" w:sz="0" w:space="0" w:color="auto"/>
          </w:divBdr>
        </w:div>
        <w:div w:id="1905096192">
          <w:marLeft w:val="965"/>
          <w:marRight w:val="0"/>
          <w:marTop w:val="150"/>
          <w:marBottom w:val="0"/>
          <w:divBdr>
            <w:top w:val="none" w:sz="0" w:space="0" w:color="auto"/>
            <w:left w:val="none" w:sz="0" w:space="0" w:color="auto"/>
            <w:bottom w:val="none" w:sz="0" w:space="0" w:color="auto"/>
            <w:right w:val="none" w:sz="0" w:space="0" w:color="auto"/>
          </w:divBdr>
        </w:div>
        <w:div w:id="1632437711">
          <w:marLeft w:val="965"/>
          <w:marRight w:val="0"/>
          <w:marTop w:val="150"/>
          <w:marBottom w:val="0"/>
          <w:divBdr>
            <w:top w:val="none" w:sz="0" w:space="0" w:color="auto"/>
            <w:left w:val="none" w:sz="0" w:space="0" w:color="auto"/>
            <w:bottom w:val="none" w:sz="0" w:space="0" w:color="auto"/>
            <w:right w:val="none" w:sz="0" w:space="0" w:color="auto"/>
          </w:divBdr>
        </w:div>
        <w:div w:id="485510820">
          <w:marLeft w:val="965"/>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fheurop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il@globalhearthu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4503-922B-43D0-BBFB-7EFC6828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1415</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Media Village</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Milton</dc:creator>
  <cp:lastModifiedBy>Teresa Glynn</cp:lastModifiedBy>
  <cp:revision>4</cp:revision>
  <cp:lastPrinted>2019-07-23T14:39:00Z</cp:lastPrinted>
  <dcterms:created xsi:type="dcterms:W3CDTF">2020-06-12T08:38:00Z</dcterms:created>
  <dcterms:modified xsi:type="dcterms:W3CDTF">2020-06-12T08:42:00Z</dcterms:modified>
</cp:coreProperties>
</file>